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759" w:rsidRPr="006E5078" w:rsidRDefault="00E41759" w:rsidP="003B55AB">
      <w:pPr>
        <w:jc w:val="center"/>
        <w:rPr>
          <w:rFonts w:cstheme="minorHAnsi"/>
        </w:rPr>
      </w:pPr>
      <w:bookmarkStart w:id="0" w:name="_GoBack"/>
      <w:bookmarkEnd w:id="0"/>
      <w:r w:rsidRPr="006E5078">
        <w:rPr>
          <w:rFonts w:cstheme="minorHAnsi"/>
        </w:rPr>
        <w:t xml:space="preserve">Board </w:t>
      </w:r>
      <w:r w:rsidR="006E5078" w:rsidRPr="006E5078">
        <w:rPr>
          <w:rFonts w:cstheme="minorHAnsi"/>
        </w:rPr>
        <w:t xml:space="preserve">of Directors </w:t>
      </w:r>
      <w:r w:rsidRPr="006E5078">
        <w:rPr>
          <w:rFonts w:cstheme="minorHAnsi"/>
        </w:rPr>
        <w:t>Meeting</w:t>
      </w:r>
      <w:r w:rsidR="006E5078" w:rsidRPr="006E5078">
        <w:rPr>
          <w:rFonts w:cstheme="minorHAnsi"/>
        </w:rPr>
        <w:t xml:space="preserve"> Minutes</w:t>
      </w:r>
    </w:p>
    <w:p w:rsidR="00E41759" w:rsidRPr="006E5078" w:rsidRDefault="006E5078" w:rsidP="003B55AB">
      <w:pPr>
        <w:jc w:val="center"/>
        <w:rPr>
          <w:rFonts w:cstheme="minorHAnsi"/>
          <w:b/>
        </w:rPr>
      </w:pPr>
      <w:r w:rsidRPr="006E5078">
        <w:rPr>
          <w:rFonts w:cstheme="minorHAnsi"/>
          <w:b/>
        </w:rPr>
        <w:t>September 9</w:t>
      </w:r>
      <w:r w:rsidR="00810985" w:rsidRPr="006E5078">
        <w:rPr>
          <w:rFonts w:cstheme="minorHAnsi"/>
          <w:b/>
        </w:rPr>
        <w:t>, 2021</w:t>
      </w:r>
    </w:p>
    <w:p w:rsidR="00E41759" w:rsidRPr="003B55AB" w:rsidRDefault="00E41759" w:rsidP="003B55AB">
      <w:pPr>
        <w:jc w:val="center"/>
        <w:rPr>
          <w:rFonts w:cstheme="minorHAnsi"/>
          <w:b/>
        </w:rPr>
      </w:pPr>
      <w:r w:rsidRPr="003B55AB">
        <w:rPr>
          <w:rFonts w:cstheme="minorHAnsi"/>
          <w:b/>
        </w:rPr>
        <w:t xml:space="preserve">10am to 12 Noon </w:t>
      </w:r>
      <w:r w:rsidR="006E5078" w:rsidRPr="003B55AB">
        <w:rPr>
          <w:rFonts w:cstheme="minorHAnsi"/>
          <w:b/>
        </w:rPr>
        <w:t>E</w:t>
      </w:r>
      <w:r w:rsidRPr="003B55AB">
        <w:rPr>
          <w:rFonts w:cstheme="minorHAnsi"/>
          <w:b/>
        </w:rPr>
        <w:t>ST</w:t>
      </w:r>
    </w:p>
    <w:p w:rsidR="004413CE" w:rsidRPr="006E5078" w:rsidRDefault="004413CE" w:rsidP="006E5078">
      <w:pPr>
        <w:rPr>
          <w:rFonts w:cstheme="minorHAnsi"/>
          <w:b/>
        </w:rPr>
      </w:pPr>
    </w:p>
    <w:p w:rsidR="00810985" w:rsidRPr="00A42A54" w:rsidRDefault="00810985" w:rsidP="00A42A54">
      <w:pPr>
        <w:pStyle w:val="ListParagraph"/>
        <w:numPr>
          <w:ilvl w:val="0"/>
          <w:numId w:val="18"/>
        </w:numPr>
        <w:jc w:val="left"/>
        <w:rPr>
          <w:rFonts w:asciiTheme="minorHAnsi" w:hAnsiTheme="minorHAnsi" w:cstheme="minorHAnsi"/>
          <w:sz w:val="24"/>
          <w:szCs w:val="24"/>
        </w:rPr>
      </w:pPr>
      <w:r w:rsidRPr="006E5078">
        <w:rPr>
          <w:rFonts w:asciiTheme="minorHAnsi" w:hAnsiTheme="minorHAnsi" w:cstheme="minorHAnsi"/>
          <w:sz w:val="24"/>
          <w:szCs w:val="24"/>
        </w:rPr>
        <w:t>Participants:</w:t>
      </w:r>
      <w:r w:rsidR="00A42A54">
        <w:rPr>
          <w:rFonts w:asciiTheme="minorHAnsi" w:hAnsiTheme="minorHAnsi" w:cstheme="minorHAnsi"/>
          <w:sz w:val="24"/>
          <w:szCs w:val="24"/>
        </w:rPr>
        <w:t xml:space="preserve">  Ronald Pickett, Dr. Liz </w:t>
      </w:r>
      <w:proofErr w:type="spellStart"/>
      <w:r w:rsidR="00A42A54">
        <w:rPr>
          <w:rFonts w:asciiTheme="minorHAnsi" w:hAnsiTheme="minorHAnsi" w:cstheme="minorHAnsi"/>
          <w:sz w:val="24"/>
          <w:szCs w:val="24"/>
        </w:rPr>
        <w:t>Holifield</w:t>
      </w:r>
      <w:proofErr w:type="spellEnd"/>
      <w:r w:rsidR="00A42A54">
        <w:rPr>
          <w:rFonts w:asciiTheme="minorHAnsi" w:hAnsiTheme="minorHAnsi" w:cstheme="minorHAnsi"/>
          <w:sz w:val="24"/>
          <w:szCs w:val="24"/>
        </w:rPr>
        <w:t xml:space="preserve">, </w:t>
      </w:r>
      <w:r w:rsidR="00346455" w:rsidRPr="00A42A54">
        <w:rPr>
          <w:rFonts w:asciiTheme="minorHAnsi" w:hAnsiTheme="minorHAnsi" w:cstheme="minorHAnsi"/>
          <w:sz w:val="24"/>
          <w:szCs w:val="24"/>
        </w:rPr>
        <w:t xml:space="preserve">Gerald Waters, </w:t>
      </w:r>
      <w:r w:rsidR="00BA5C73" w:rsidRPr="00A42A54">
        <w:rPr>
          <w:rFonts w:asciiTheme="minorHAnsi" w:hAnsiTheme="minorHAnsi" w:cstheme="minorHAnsi"/>
          <w:sz w:val="24"/>
          <w:szCs w:val="24"/>
        </w:rPr>
        <w:t>Reggie Johns,</w:t>
      </w:r>
      <w:r w:rsidR="00A42A54">
        <w:rPr>
          <w:rFonts w:asciiTheme="minorHAnsi" w:hAnsiTheme="minorHAnsi" w:cstheme="minorHAnsi"/>
          <w:sz w:val="24"/>
          <w:szCs w:val="24"/>
        </w:rPr>
        <w:t xml:space="preserve"> Kathy Milton; Michael </w:t>
      </w:r>
      <w:proofErr w:type="spellStart"/>
      <w:r w:rsidR="00A42A54">
        <w:rPr>
          <w:rFonts w:asciiTheme="minorHAnsi" w:hAnsiTheme="minorHAnsi" w:cstheme="minorHAnsi"/>
          <w:sz w:val="24"/>
          <w:szCs w:val="24"/>
        </w:rPr>
        <w:t>Beedie</w:t>
      </w:r>
      <w:proofErr w:type="spellEnd"/>
      <w:r w:rsidR="00A42A54">
        <w:rPr>
          <w:rFonts w:asciiTheme="minorHAnsi" w:hAnsiTheme="minorHAnsi" w:cstheme="minorHAnsi"/>
          <w:sz w:val="24"/>
          <w:szCs w:val="24"/>
        </w:rPr>
        <w:t>;</w:t>
      </w:r>
      <w:r w:rsidR="00BA5C73" w:rsidRPr="00A42A54">
        <w:rPr>
          <w:rFonts w:asciiTheme="minorHAnsi" w:hAnsiTheme="minorHAnsi" w:cstheme="minorHAnsi"/>
          <w:sz w:val="24"/>
          <w:szCs w:val="24"/>
        </w:rPr>
        <w:t xml:space="preserve"> Courtney Stanford, Mike Watkins, </w:t>
      </w:r>
      <w:r w:rsidR="00A42A54">
        <w:rPr>
          <w:rFonts w:asciiTheme="minorHAnsi" w:hAnsiTheme="minorHAnsi" w:cstheme="minorHAnsi"/>
          <w:sz w:val="24"/>
          <w:szCs w:val="24"/>
        </w:rPr>
        <w:t xml:space="preserve">Lori Gulledge; </w:t>
      </w:r>
      <w:r w:rsidR="00BA5C73" w:rsidRPr="00A42A54">
        <w:rPr>
          <w:rFonts w:asciiTheme="minorHAnsi" w:hAnsiTheme="minorHAnsi" w:cstheme="minorHAnsi"/>
          <w:sz w:val="24"/>
          <w:szCs w:val="24"/>
        </w:rPr>
        <w:t>Connie Lyda,</w:t>
      </w:r>
      <w:r w:rsidR="00346455" w:rsidRPr="00A42A54">
        <w:rPr>
          <w:rFonts w:asciiTheme="minorHAnsi" w:hAnsiTheme="minorHAnsi" w:cstheme="minorHAnsi"/>
          <w:sz w:val="24"/>
          <w:szCs w:val="24"/>
        </w:rPr>
        <w:t xml:space="preserve"> </w:t>
      </w:r>
      <w:r w:rsidR="00A42A54">
        <w:rPr>
          <w:rFonts w:asciiTheme="minorHAnsi" w:hAnsiTheme="minorHAnsi" w:cstheme="minorHAnsi"/>
          <w:sz w:val="24"/>
          <w:szCs w:val="24"/>
        </w:rPr>
        <w:t xml:space="preserve">Kacey </w:t>
      </w:r>
      <w:proofErr w:type="spellStart"/>
      <w:r w:rsidR="00A42A54">
        <w:rPr>
          <w:rFonts w:asciiTheme="minorHAnsi" w:hAnsiTheme="minorHAnsi" w:cstheme="minorHAnsi"/>
          <w:sz w:val="24"/>
          <w:szCs w:val="24"/>
        </w:rPr>
        <w:t>Killebrew</w:t>
      </w:r>
      <w:proofErr w:type="spellEnd"/>
      <w:r w:rsidR="00A42A54">
        <w:rPr>
          <w:rFonts w:asciiTheme="minorHAnsi" w:hAnsiTheme="minorHAnsi" w:cstheme="minorHAnsi"/>
          <w:sz w:val="24"/>
          <w:szCs w:val="24"/>
        </w:rPr>
        <w:t xml:space="preserve">, Chris Meadows, Rae Kerr, David Daniels; </w:t>
      </w:r>
      <w:r w:rsidR="00346455" w:rsidRPr="00A42A54">
        <w:rPr>
          <w:rFonts w:asciiTheme="minorHAnsi" w:hAnsiTheme="minorHAnsi" w:cstheme="minorHAnsi"/>
          <w:b/>
          <w:sz w:val="24"/>
          <w:szCs w:val="24"/>
        </w:rPr>
        <w:t>DCF:</w:t>
      </w:r>
      <w:r w:rsidR="00BA5C73" w:rsidRPr="00A42A54">
        <w:rPr>
          <w:rFonts w:asciiTheme="minorHAnsi" w:hAnsiTheme="minorHAnsi" w:cstheme="minorHAnsi"/>
          <w:sz w:val="24"/>
          <w:szCs w:val="24"/>
        </w:rPr>
        <w:t xml:space="preserve"> </w:t>
      </w:r>
      <w:r w:rsidR="00A42A54">
        <w:rPr>
          <w:rFonts w:asciiTheme="minorHAnsi" w:hAnsiTheme="minorHAnsi" w:cstheme="minorHAnsi"/>
          <w:sz w:val="24"/>
          <w:szCs w:val="24"/>
        </w:rPr>
        <w:t>Charlton Bradley;</w:t>
      </w:r>
      <w:r w:rsidR="00346455" w:rsidRPr="00A42A54">
        <w:rPr>
          <w:rFonts w:asciiTheme="minorHAnsi" w:hAnsiTheme="minorHAnsi" w:cstheme="minorHAnsi"/>
          <w:sz w:val="24"/>
          <w:szCs w:val="24"/>
        </w:rPr>
        <w:t xml:space="preserve"> Walt Sachs</w:t>
      </w:r>
      <w:r w:rsidR="00A42A54">
        <w:rPr>
          <w:rFonts w:asciiTheme="minorHAnsi" w:hAnsiTheme="minorHAnsi" w:cstheme="minorHAnsi"/>
          <w:sz w:val="24"/>
          <w:szCs w:val="24"/>
        </w:rPr>
        <w:t>;</w:t>
      </w:r>
      <w:r w:rsidR="00346455" w:rsidRPr="00A42A54">
        <w:rPr>
          <w:rFonts w:asciiTheme="minorHAnsi" w:hAnsiTheme="minorHAnsi" w:cstheme="minorHAnsi"/>
          <w:sz w:val="24"/>
          <w:szCs w:val="24"/>
        </w:rPr>
        <w:t xml:space="preserve"> </w:t>
      </w:r>
      <w:r w:rsidR="00A42A54">
        <w:rPr>
          <w:rFonts w:asciiTheme="minorHAnsi" w:hAnsiTheme="minorHAnsi" w:cstheme="minorHAnsi"/>
          <w:sz w:val="24"/>
          <w:szCs w:val="24"/>
        </w:rPr>
        <w:t>Shawna Peterson.</w:t>
      </w:r>
    </w:p>
    <w:p w:rsidR="00870613" w:rsidRPr="006E5078" w:rsidRDefault="00870613" w:rsidP="006E5078">
      <w:pPr>
        <w:ind w:left="1440" w:hanging="1440"/>
        <w:rPr>
          <w:rFonts w:cstheme="minorHAnsi"/>
        </w:rPr>
      </w:pPr>
    </w:p>
    <w:p w:rsidR="00810985" w:rsidRPr="006E5078" w:rsidRDefault="00870613" w:rsidP="006E5078">
      <w:pPr>
        <w:pStyle w:val="ListParagraph"/>
        <w:numPr>
          <w:ilvl w:val="0"/>
          <w:numId w:val="18"/>
        </w:numPr>
        <w:jc w:val="left"/>
        <w:rPr>
          <w:rFonts w:asciiTheme="minorHAnsi" w:hAnsiTheme="minorHAnsi" w:cstheme="minorHAnsi"/>
          <w:b/>
          <w:bCs/>
          <w:sz w:val="24"/>
          <w:szCs w:val="24"/>
        </w:rPr>
      </w:pPr>
      <w:r w:rsidRPr="006E5078">
        <w:rPr>
          <w:rFonts w:asciiTheme="minorHAnsi" w:hAnsiTheme="minorHAnsi" w:cstheme="minorHAnsi"/>
          <w:b/>
          <w:sz w:val="24"/>
          <w:szCs w:val="24"/>
        </w:rPr>
        <w:t>Welcome and Introductions</w:t>
      </w:r>
    </w:p>
    <w:p w:rsidR="00870613" w:rsidRPr="006E5078" w:rsidRDefault="00870613" w:rsidP="006E5078">
      <w:pPr>
        <w:pStyle w:val="ListParagraph"/>
        <w:numPr>
          <w:ilvl w:val="2"/>
          <w:numId w:val="18"/>
        </w:numPr>
        <w:jc w:val="left"/>
        <w:rPr>
          <w:rFonts w:asciiTheme="minorHAnsi" w:hAnsiTheme="minorHAnsi" w:cstheme="minorHAnsi"/>
          <w:bCs/>
          <w:sz w:val="24"/>
          <w:szCs w:val="24"/>
        </w:rPr>
      </w:pPr>
      <w:r w:rsidRPr="006E5078">
        <w:rPr>
          <w:rFonts w:asciiTheme="minorHAnsi" w:hAnsiTheme="minorHAnsi" w:cstheme="minorHAnsi"/>
          <w:bCs/>
          <w:sz w:val="24"/>
          <w:szCs w:val="24"/>
        </w:rPr>
        <w:t>Ronald Pickett welcomed meeting attendees.</w:t>
      </w:r>
    </w:p>
    <w:p w:rsidR="00870613" w:rsidRPr="006E5078" w:rsidRDefault="00870613" w:rsidP="006E5078">
      <w:pPr>
        <w:rPr>
          <w:rFonts w:cstheme="minorHAnsi"/>
          <w:b/>
          <w:bCs/>
        </w:rPr>
      </w:pPr>
    </w:p>
    <w:p w:rsidR="00646E5E" w:rsidRPr="006E5078" w:rsidRDefault="00646E5E" w:rsidP="006E5078">
      <w:pPr>
        <w:pStyle w:val="ListParagraph"/>
        <w:numPr>
          <w:ilvl w:val="1"/>
          <w:numId w:val="18"/>
        </w:numPr>
        <w:jc w:val="left"/>
        <w:rPr>
          <w:rFonts w:asciiTheme="minorHAnsi" w:hAnsiTheme="minorHAnsi" w:cstheme="minorHAnsi"/>
          <w:b/>
          <w:bCs/>
          <w:sz w:val="24"/>
          <w:szCs w:val="24"/>
        </w:rPr>
      </w:pPr>
      <w:r w:rsidRPr="006E5078">
        <w:rPr>
          <w:rFonts w:asciiTheme="minorHAnsi" w:hAnsiTheme="minorHAnsi" w:cstheme="minorHAnsi"/>
          <w:b/>
          <w:bCs/>
          <w:sz w:val="24"/>
          <w:szCs w:val="24"/>
        </w:rPr>
        <w:t>Consent Agenda</w:t>
      </w:r>
    </w:p>
    <w:p w:rsidR="00646E5E" w:rsidRPr="006E5078" w:rsidRDefault="00646E5E" w:rsidP="006E5078">
      <w:pPr>
        <w:pStyle w:val="ListParagraph"/>
        <w:numPr>
          <w:ilvl w:val="2"/>
          <w:numId w:val="18"/>
        </w:numPr>
        <w:jc w:val="left"/>
        <w:rPr>
          <w:rFonts w:asciiTheme="minorHAnsi" w:hAnsiTheme="minorHAnsi" w:cstheme="minorHAnsi"/>
          <w:sz w:val="24"/>
          <w:szCs w:val="24"/>
        </w:rPr>
      </w:pPr>
      <w:r w:rsidRPr="006E5078">
        <w:rPr>
          <w:rFonts w:asciiTheme="minorHAnsi" w:hAnsiTheme="minorHAnsi" w:cstheme="minorHAnsi"/>
          <w:sz w:val="24"/>
          <w:szCs w:val="24"/>
        </w:rPr>
        <w:t>Michael</w:t>
      </w:r>
      <w:r w:rsidR="006E5078" w:rsidRPr="006E5078">
        <w:rPr>
          <w:rFonts w:asciiTheme="minorHAnsi" w:hAnsiTheme="minorHAnsi" w:cstheme="minorHAnsi"/>
          <w:sz w:val="24"/>
          <w:szCs w:val="24"/>
        </w:rPr>
        <w:t xml:space="preserve"> </w:t>
      </w:r>
      <w:proofErr w:type="spellStart"/>
      <w:r w:rsidR="004A7D46">
        <w:rPr>
          <w:rFonts w:asciiTheme="minorHAnsi" w:hAnsiTheme="minorHAnsi" w:cstheme="minorHAnsi"/>
          <w:sz w:val="24"/>
          <w:szCs w:val="24"/>
        </w:rPr>
        <w:t>Beedie</w:t>
      </w:r>
      <w:proofErr w:type="spellEnd"/>
      <w:r w:rsidRPr="006E5078">
        <w:rPr>
          <w:rFonts w:asciiTheme="minorHAnsi" w:hAnsiTheme="minorHAnsi" w:cstheme="minorHAnsi"/>
          <w:sz w:val="24"/>
          <w:szCs w:val="24"/>
        </w:rPr>
        <w:t xml:space="preserve"> motioned to approved Consent Agenda.  Kathy Milton seconded.  Motion approved.</w:t>
      </w:r>
    </w:p>
    <w:p w:rsidR="00646E5E" w:rsidRPr="006E5078" w:rsidRDefault="00646E5E" w:rsidP="006E5078">
      <w:pPr>
        <w:rPr>
          <w:rFonts w:cstheme="minorHAnsi"/>
          <w:b/>
          <w:bCs/>
        </w:rPr>
      </w:pPr>
    </w:p>
    <w:p w:rsidR="00646E5E" w:rsidRPr="006E5078" w:rsidRDefault="00646E5E" w:rsidP="006E5078">
      <w:pPr>
        <w:pStyle w:val="ListParagraph"/>
        <w:numPr>
          <w:ilvl w:val="0"/>
          <w:numId w:val="18"/>
        </w:numPr>
        <w:jc w:val="left"/>
        <w:rPr>
          <w:rFonts w:asciiTheme="minorHAnsi" w:hAnsiTheme="minorHAnsi" w:cstheme="minorHAnsi"/>
          <w:b/>
          <w:bCs/>
          <w:sz w:val="24"/>
          <w:szCs w:val="24"/>
        </w:rPr>
      </w:pPr>
      <w:r w:rsidRPr="006E5078">
        <w:rPr>
          <w:rFonts w:asciiTheme="minorHAnsi" w:hAnsiTheme="minorHAnsi" w:cstheme="minorHAnsi"/>
          <w:b/>
          <w:bCs/>
          <w:sz w:val="24"/>
          <w:szCs w:val="24"/>
        </w:rPr>
        <w:t>FINANCIAL UPDATE</w:t>
      </w:r>
    </w:p>
    <w:p w:rsidR="00646E5E" w:rsidRPr="006E5078" w:rsidRDefault="00646E5E" w:rsidP="006E5078">
      <w:pPr>
        <w:rPr>
          <w:rFonts w:cstheme="minorHAnsi"/>
        </w:rPr>
      </w:pPr>
    </w:p>
    <w:p w:rsidR="00646E5E" w:rsidRPr="006E5078" w:rsidRDefault="00646E5E" w:rsidP="006E5078">
      <w:pPr>
        <w:pStyle w:val="ListParagraph"/>
        <w:jc w:val="left"/>
        <w:rPr>
          <w:rFonts w:asciiTheme="minorHAnsi" w:hAnsiTheme="minorHAnsi" w:cstheme="minorHAnsi"/>
          <w:sz w:val="24"/>
          <w:szCs w:val="24"/>
        </w:rPr>
      </w:pPr>
      <w:r w:rsidRPr="006E5078">
        <w:rPr>
          <w:rFonts w:asciiTheme="minorHAnsi" w:hAnsiTheme="minorHAnsi" w:cstheme="minorHAnsi"/>
          <w:b/>
          <w:bCs/>
          <w:sz w:val="24"/>
          <w:szCs w:val="24"/>
        </w:rPr>
        <w:t xml:space="preserve">Working Budget to </w:t>
      </w:r>
      <w:r w:rsidR="00E22A85" w:rsidRPr="006E5078">
        <w:rPr>
          <w:rFonts w:asciiTheme="minorHAnsi" w:hAnsiTheme="minorHAnsi" w:cstheme="minorHAnsi"/>
          <w:b/>
          <w:bCs/>
          <w:sz w:val="24"/>
          <w:szCs w:val="24"/>
        </w:rPr>
        <w:t>Actual as</w:t>
      </w:r>
      <w:r w:rsidRPr="006E5078">
        <w:rPr>
          <w:rFonts w:asciiTheme="minorHAnsi" w:hAnsiTheme="minorHAnsi" w:cstheme="minorHAnsi"/>
          <w:b/>
          <w:bCs/>
          <w:sz w:val="24"/>
          <w:szCs w:val="24"/>
        </w:rPr>
        <w:t xml:space="preserve"> of 6/30/2021</w:t>
      </w:r>
    </w:p>
    <w:p w:rsidR="00646E5E" w:rsidRPr="006E5078" w:rsidRDefault="00646E5E" w:rsidP="006E5078">
      <w:pPr>
        <w:rPr>
          <w:rFonts w:cstheme="minorHAnsi"/>
        </w:rPr>
      </w:pPr>
    </w:p>
    <w:p w:rsidR="00646E5E" w:rsidRPr="006E5078" w:rsidRDefault="00646E5E" w:rsidP="006E5078">
      <w:pPr>
        <w:pStyle w:val="ListParagraph"/>
        <w:jc w:val="left"/>
        <w:rPr>
          <w:rFonts w:asciiTheme="minorHAnsi" w:hAnsiTheme="minorHAnsi" w:cstheme="minorHAnsi"/>
          <w:sz w:val="24"/>
          <w:szCs w:val="24"/>
        </w:rPr>
      </w:pPr>
      <w:r w:rsidRPr="006E5078">
        <w:rPr>
          <w:rFonts w:asciiTheme="minorHAnsi" w:hAnsiTheme="minorHAnsi" w:cstheme="minorHAnsi"/>
          <w:sz w:val="24"/>
          <w:szCs w:val="24"/>
        </w:rPr>
        <w:t>CW projected deficit approximately $230,000.</w:t>
      </w:r>
    </w:p>
    <w:p w:rsidR="00646E5E" w:rsidRPr="006E5078" w:rsidRDefault="00646E5E" w:rsidP="006E5078">
      <w:pPr>
        <w:pStyle w:val="ListParagraph"/>
        <w:jc w:val="left"/>
        <w:rPr>
          <w:rFonts w:asciiTheme="minorHAnsi" w:hAnsiTheme="minorHAnsi" w:cstheme="minorHAnsi"/>
          <w:sz w:val="24"/>
          <w:szCs w:val="24"/>
        </w:rPr>
      </w:pPr>
      <w:r w:rsidRPr="006E5078">
        <w:rPr>
          <w:rFonts w:asciiTheme="minorHAnsi" w:hAnsiTheme="minorHAnsi" w:cstheme="minorHAnsi"/>
          <w:sz w:val="24"/>
          <w:szCs w:val="24"/>
        </w:rPr>
        <w:t>ME projected roll-forward approximately $6million.  This represents approximately 8%.  We are anticipating reverting back approximately $4million of Federal Cares Act funding received late in the fiscal year.</w:t>
      </w:r>
    </w:p>
    <w:p w:rsidR="00646E5E" w:rsidRPr="006E5078" w:rsidRDefault="00646E5E" w:rsidP="006E5078">
      <w:pPr>
        <w:pStyle w:val="ListParagraph"/>
        <w:jc w:val="left"/>
        <w:rPr>
          <w:rFonts w:asciiTheme="minorHAnsi" w:hAnsiTheme="minorHAnsi" w:cstheme="minorHAnsi"/>
          <w:sz w:val="24"/>
          <w:szCs w:val="24"/>
        </w:rPr>
      </w:pPr>
      <w:r w:rsidRPr="006E5078">
        <w:rPr>
          <w:rFonts w:asciiTheme="minorHAnsi" w:hAnsiTheme="minorHAnsi" w:cstheme="minorHAnsi"/>
          <w:sz w:val="24"/>
          <w:szCs w:val="24"/>
        </w:rPr>
        <w:t>CBCIH projected small deficit approximately $11k.</w:t>
      </w:r>
    </w:p>
    <w:p w:rsidR="00646E5E" w:rsidRPr="006E5078" w:rsidRDefault="00646E5E" w:rsidP="006E5078">
      <w:pPr>
        <w:pStyle w:val="ListParagraph"/>
        <w:jc w:val="left"/>
        <w:rPr>
          <w:rFonts w:asciiTheme="minorHAnsi" w:hAnsiTheme="minorHAnsi" w:cstheme="minorHAnsi"/>
          <w:sz w:val="24"/>
          <w:szCs w:val="24"/>
        </w:rPr>
      </w:pPr>
      <w:r w:rsidRPr="006E5078">
        <w:rPr>
          <w:rFonts w:asciiTheme="minorHAnsi" w:hAnsiTheme="minorHAnsi" w:cstheme="minorHAnsi"/>
          <w:sz w:val="24"/>
          <w:szCs w:val="24"/>
        </w:rPr>
        <w:t>HHS grants projected to basically break even as these are cost reimbursement grants.</w:t>
      </w:r>
    </w:p>
    <w:p w:rsidR="00646E5E" w:rsidRPr="006E5078" w:rsidRDefault="00646E5E" w:rsidP="006E5078">
      <w:pPr>
        <w:rPr>
          <w:rFonts w:cstheme="minorHAnsi"/>
        </w:rPr>
      </w:pPr>
    </w:p>
    <w:p w:rsidR="00646E5E" w:rsidRPr="006E5078" w:rsidRDefault="00646E5E" w:rsidP="006E5078">
      <w:pPr>
        <w:pStyle w:val="ListParagraph"/>
        <w:jc w:val="left"/>
        <w:rPr>
          <w:rFonts w:asciiTheme="minorHAnsi" w:hAnsiTheme="minorHAnsi" w:cstheme="minorHAnsi"/>
          <w:b/>
          <w:bCs/>
          <w:sz w:val="24"/>
          <w:szCs w:val="24"/>
        </w:rPr>
      </w:pPr>
      <w:r w:rsidRPr="006E5078">
        <w:rPr>
          <w:rFonts w:asciiTheme="minorHAnsi" w:hAnsiTheme="minorHAnsi" w:cstheme="minorHAnsi"/>
          <w:b/>
          <w:bCs/>
          <w:sz w:val="24"/>
          <w:szCs w:val="24"/>
        </w:rPr>
        <w:t>Working Budget Summary as of 6/30/2021</w:t>
      </w:r>
    </w:p>
    <w:p w:rsidR="00646E5E" w:rsidRPr="006E5078" w:rsidRDefault="00646E5E" w:rsidP="006E5078">
      <w:pPr>
        <w:pStyle w:val="ListParagraph"/>
        <w:jc w:val="left"/>
        <w:rPr>
          <w:rFonts w:asciiTheme="minorHAnsi" w:hAnsiTheme="minorHAnsi" w:cstheme="minorHAnsi"/>
          <w:sz w:val="24"/>
          <w:szCs w:val="24"/>
        </w:rPr>
      </w:pPr>
      <w:r w:rsidRPr="006E5078">
        <w:rPr>
          <w:rFonts w:asciiTheme="minorHAnsi" w:hAnsiTheme="minorHAnsi" w:cstheme="minorHAnsi"/>
          <w:sz w:val="24"/>
          <w:szCs w:val="24"/>
        </w:rPr>
        <w:t xml:space="preserve">CW projected deficit of </w:t>
      </w:r>
      <w:r w:rsidR="00E22A85" w:rsidRPr="006E5078">
        <w:rPr>
          <w:rFonts w:asciiTheme="minorHAnsi" w:hAnsiTheme="minorHAnsi" w:cstheme="minorHAnsi"/>
          <w:sz w:val="24"/>
          <w:szCs w:val="24"/>
        </w:rPr>
        <w:t>approximately</w:t>
      </w:r>
      <w:r w:rsidRPr="006E5078">
        <w:rPr>
          <w:rFonts w:asciiTheme="minorHAnsi" w:hAnsiTheme="minorHAnsi" w:cstheme="minorHAnsi"/>
          <w:sz w:val="24"/>
          <w:szCs w:val="24"/>
        </w:rPr>
        <w:t xml:space="preserve"> $200k.</w:t>
      </w:r>
    </w:p>
    <w:p w:rsidR="00646E5E" w:rsidRPr="006E5078" w:rsidRDefault="00646E5E" w:rsidP="006E5078">
      <w:pPr>
        <w:pStyle w:val="ListParagraph"/>
        <w:jc w:val="left"/>
        <w:rPr>
          <w:rFonts w:asciiTheme="minorHAnsi" w:hAnsiTheme="minorHAnsi" w:cstheme="minorHAnsi"/>
          <w:sz w:val="24"/>
          <w:szCs w:val="24"/>
        </w:rPr>
      </w:pPr>
      <w:r w:rsidRPr="006E5078">
        <w:rPr>
          <w:rFonts w:asciiTheme="minorHAnsi" w:hAnsiTheme="minorHAnsi" w:cstheme="minorHAnsi"/>
          <w:sz w:val="24"/>
          <w:szCs w:val="24"/>
        </w:rPr>
        <w:t xml:space="preserve">ME projected </w:t>
      </w:r>
      <w:r w:rsidR="00E22A85" w:rsidRPr="006E5078">
        <w:rPr>
          <w:rFonts w:asciiTheme="minorHAnsi" w:hAnsiTheme="minorHAnsi" w:cstheme="minorHAnsi"/>
          <w:sz w:val="24"/>
          <w:szCs w:val="24"/>
        </w:rPr>
        <w:t>roll forward</w:t>
      </w:r>
      <w:r w:rsidRPr="006E5078">
        <w:rPr>
          <w:rFonts w:asciiTheme="minorHAnsi" w:hAnsiTheme="minorHAnsi" w:cstheme="minorHAnsi"/>
          <w:sz w:val="24"/>
          <w:szCs w:val="24"/>
        </w:rPr>
        <w:t xml:space="preserve"> of approximately $461k (mostly CARES funding).</w:t>
      </w:r>
    </w:p>
    <w:p w:rsidR="00646E5E" w:rsidRPr="006E5078" w:rsidRDefault="00646E5E" w:rsidP="006E5078">
      <w:pPr>
        <w:pStyle w:val="ListParagraph"/>
        <w:jc w:val="left"/>
        <w:rPr>
          <w:rFonts w:asciiTheme="minorHAnsi" w:hAnsiTheme="minorHAnsi" w:cstheme="minorHAnsi"/>
          <w:sz w:val="24"/>
          <w:szCs w:val="24"/>
        </w:rPr>
      </w:pPr>
      <w:r w:rsidRPr="006E5078">
        <w:rPr>
          <w:rFonts w:asciiTheme="minorHAnsi" w:hAnsiTheme="minorHAnsi" w:cstheme="minorHAnsi"/>
          <w:sz w:val="24"/>
          <w:szCs w:val="24"/>
        </w:rPr>
        <w:t>CBCIH projected deficit of $108,620.</w:t>
      </w:r>
    </w:p>
    <w:p w:rsidR="00646E5E" w:rsidRPr="006E5078" w:rsidRDefault="00646E5E" w:rsidP="006E5078">
      <w:pPr>
        <w:pStyle w:val="ListParagraph"/>
        <w:jc w:val="left"/>
        <w:rPr>
          <w:rFonts w:asciiTheme="minorHAnsi" w:hAnsiTheme="minorHAnsi" w:cstheme="minorHAnsi"/>
          <w:sz w:val="24"/>
          <w:szCs w:val="24"/>
        </w:rPr>
      </w:pPr>
      <w:r w:rsidRPr="006E5078">
        <w:rPr>
          <w:rFonts w:asciiTheme="minorHAnsi" w:hAnsiTheme="minorHAnsi" w:cstheme="minorHAnsi"/>
          <w:sz w:val="24"/>
          <w:szCs w:val="24"/>
        </w:rPr>
        <w:t>HHS Grants are break even.</w:t>
      </w:r>
    </w:p>
    <w:p w:rsidR="00646E5E" w:rsidRPr="006E5078" w:rsidRDefault="00646E5E" w:rsidP="006E5078">
      <w:pPr>
        <w:rPr>
          <w:rFonts w:cstheme="minorHAnsi"/>
        </w:rPr>
      </w:pPr>
    </w:p>
    <w:p w:rsidR="00646E5E" w:rsidRPr="006E5078" w:rsidRDefault="00646E5E" w:rsidP="006E5078">
      <w:pPr>
        <w:pStyle w:val="ListParagraph"/>
        <w:numPr>
          <w:ilvl w:val="0"/>
          <w:numId w:val="18"/>
        </w:numPr>
        <w:jc w:val="left"/>
        <w:rPr>
          <w:rFonts w:asciiTheme="minorHAnsi" w:hAnsiTheme="minorHAnsi" w:cstheme="minorHAnsi"/>
          <w:b/>
          <w:bCs/>
          <w:sz w:val="24"/>
          <w:szCs w:val="24"/>
        </w:rPr>
      </w:pPr>
      <w:r w:rsidRPr="006E5078">
        <w:rPr>
          <w:rFonts w:asciiTheme="minorHAnsi" w:hAnsiTheme="minorHAnsi" w:cstheme="minorHAnsi"/>
          <w:b/>
          <w:bCs/>
          <w:sz w:val="24"/>
          <w:szCs w:val="24"/>
        </w:rPr>
        <w:t>Hurricane Michael Expenditures as of 6/30/2021</w:t>
      </w:r>
    </w:p>
    <w:p w:rsidR="00646E5E" w:rsidRPr="006E5078" w:rsidRDefault="00646E5E" w:rsidP="006E5078">
      <w:pPr>
        <w:pStyle w:val="ListParagraph"/>
        <w:jc w:val="left"/>
        <w:rPr>
          <w:rFonts w:asciiTheme="minorHAnsi" w:hAnsiTheme="minorHAnsi" w:cstheme="minorHAnsi"/>
          <w:sz w:val="24"/>
          <w:szCs w:val="24"/>
        </w:rPr>
      </w:pPr>
      <w:r w:rsidRPr="006E5078">
        <w:rPr>
          <w:rFonts w:asciiTheme="minorHAnsi" w:hAnsiTheme="minorHAnsi" w:cstheme="minorHAnsi"/>
          <w:sz w:val="24"/>
          <w:szCs w:val="24"/>
        </w:rPr>
        <w:t>Received approximately $9million proceeds primarily $8million associated with Harrison Rebuild.  We have a requested claim outstanding of approximately $800k.</w:t>
      </w:r>
    </w:p>
    <w:p w:rsidR="00646E5E" w:rsidRPr="006E5078" w:rsidRDefault="00646E5E" w:rsidP="006E5078">
      <w:pPr>
        <w:pStyle w:val="ListParagraph"/>
        <w:numPr>
          <w:ilvl w:val="0"/>
          <w:numId w:val="18"/>
        </w:numPr>
        <w:jc w:val="left"/>
        <w:rPr>
          <w:rFonts w:asciiTheme="minorHAnsi" w:hAnsiTheme="minorHAnsi" w:cstheme="minorHAnsi"/>
          <w:b/>
          <w:bCs/>
          <w:sz w:val="24"/>
          <w:szCs w:val="24"/>
        </w:rPr>
      </w:pPr>
      <w:r w:rsidRPr="006E5078">
        <w:rPr>
          <w:rFonts w:asciiTheme="minorHAnsi" w:hAnsiTheme="minorHAnsi" w:cstheme="minorHAnsi"/>
          <w:b/>
          <w:bCs/>
          <w:sz w:val="24"/>
          <w:szCs w:val="24"/>
        </w:rPr>
        <w:lastRenderedPageBreak/>
        <w:t xml:space="preserve">NWFHN Balance Sheet </w:t>
      </w:r>
    </w:p>
    <w:p w:rsidR="00646E5E" w:rsidRPr="006E5078" w:rsidRDefault="00646E5E" w:rsidP="006E5078">
      <w:pPr>
        <w:pStyle w:val="ListParagraph"/>
        <w:jc w:val="left"/>
        <w:rPr>
          <w:rFonts w:asciiTheme="minorHAnsi" w:hAnsiTheme="minorHAnsi" w:cstheme="minorHAnsi"/>
          <w:sz w:val="24"/>
          <w:szCs w:val="24"/>
        </w:rPr>
      </w:pPr>
      <w:r w:rsidRPr="006E5078">
        <w:rPr>
          <w:rFonts w:asciiTheme="minorHAnsi" w:hAnsiTheme="minorHAnsi" w:cstheme="minorHAnsi"/>
          <w:sz w:val="24"/>
          <w:szCs w:val="24"/>
        </w:rPr>
        <w:t>Good Cash flow and receivables from the department.</w:t>
      </w:r>
    </w:p>
    <w:p w:rsidR="006E5078" w:rsidRPr="006E5078" w:rsidRDefault="006E5078" w:rsidP="006E5078">
      <w:pPr>
        <w:pStyle w:val="ListParagraph"/>
        <w:jc w:val="left"/>
        <w:rPr>
          <w:rFonts w:asciiTheme="minorHAnsi" w:hAnsiTheme="minorHAnsi" w:cstheme="minorHAnsi"/>
          <w:sz w:val="24"/>
          <w:szCs w:val="24"/>
        </w:rPr>
      </w:pPr>
    </w:p>
    <w:p w:rsidR="00646E5E" w:rsidRPr="006E5078" w:rsidRDefault="00646E5E" w:rsidP="006E5078">
      <w:pPr>
        <w:pStyle w:val="ListParagraph"/>
        <w:numPr>
          <w:ilvl w:val="0"/>
          <w:numId w:val="18"/>
        </w:numPr>
        <w:jc w:val="left"/>
        <w:rPr>
          <w:rFonts w:asciiTheme="minorHAnsi" w:hAnsiTheme="minorHAnsi" w:cstheme="minorHAnsi"/>
          <w:b/>
          <w:bCs/>
          <w:sz w:val="24"/>
          <w:szCs w:val="24"/>
        </w:rPr>
      </w:pPr>
      <w:r w:rsidRPr="006E5078">
        <w:rPr>
          <w:rFonts w:asciiTheme="minorHAnsi" w:hAnsiTheme="minorHAnsi" w:cstheme="minorHAnsi"/>
          <w:b/>
          <w:bCs/>
          <w:sz w:val="24"/>
          <w:szCs w:val="24"/>
        </w:rPr>
        <w:t xml:space="preserve">IV Balance Sheet </w:t>
      </w:r>
    </w:p>
    <w:p w:rsidR="00646E5E" w:rsidRPr="006E5078" w:rsidRDefault="00646E5E" w:rsidP="006E5078">
      <w:pPr>
        <w:pStyle w:val="ListParagraph"/>
        <w:jc w:val="left"/>
        <w:rPr>
          <w:rFonts w:asciiTheme="minorHAnsi" w:hAnsiTheme="minorHAnsi" w:cstheme="minorHAnsi"/>
          <w:sz w:val="24"/>
          <w:szCs w:val="24"/>
        </w:rPr>
      </w:pPr>
      <w:r w:rsidRPr="006E5078">
        <w:rPr>
          <w:rFonts w:asciiTheme="minorHAnsi" w:hAnsiTheme="minorHAnsi" w:cstheme="minorHAnsi"/>
          <w:sz w:val="24"/>
          <w:szCs w:val="24"/>
        </w:rPr>
        <w:t>No significant changes to note.</w:t>
      </w:r>
    </w:p>
    <w:p w:rsidR="00646E5E" w:rsidRPr="006E5078" w:rsidRDefault="00646E5E" w:rsidP="006E5078">
      <w:pPr>
        <w:rPr>
          <w:rFonts w:cstheme="minorHAnsi"/>
        </w:rPr>
      </w:pPr>
    </w:p>
    <w:p w:rsidR="00646E5E" w:rsidRPr="006E5078" w:rsidRDefault="00646E5E" w:rsidP="006E5078">
      <w:pPr>
        <w:pStyle w:val="ListParagraph"/>
        <w:jc w:val="left"/>
        <w:rPr>
          <w:rFonts w:asciiTheme="minorHAnsi" w:hAnsiTheme="minorHAnsi" w:cstheme="minorHAnsi"/>
          <w:b/>
          <w:bCs/>
          <w:sz w:val="24"/>
          <w:szCs w:val="24"/>
        </w:rPr>
      </w:pPr>
      <w:r w:rsidRPr="006E5078">
        <w:rPr>
          <w:rFonts w:asciiTheme="minorHAnsi" w:hAnsiTheme="minorHAnsi" w:cstheme="minorHAnsi"/>
          <w:b/>
          <w:bCs/>
          <w:sz w:val="24"/>
          <w:szCs w:val="24"/>
        </w:rPr>
        <w:t>21/22 Projected Budget</w:t>
      </w:r>
    </w:p>
    <w:p w:rsidR="00646E5E" w:rsidRPr="006E5078" w:rsidRDefault="00646E5E" w:rsidP="006E5078">
      <w:pPr>
        <w:pStyle w:val="ListParagraph"/>
        <w:jc w:val="left"/>
        <w:rPr>
          <w:rFonts w:asciiTheme="minorHAnsi" w:hAnsiTheme="minorHAnsi" w:cstheme="minorHAnsi"/>
          <w:sz w:val="24"/>
          <w:szCs w:val="24"/>
        </w:rPr>
      </w:pPr>
      <w:r w:rsidRPr="006E5078">
        <w:rPr>
          <w:rFonts w:asciiTheme="minorHAnsi" w:hAnsiTheme="minorHAnsi" w:cstheme="minorHAnsi"/>
          <w:sz w:val="24"/>
          <w:szCs w:val="24"/>
        </w:rPr>
        <w:t>CW - Projecting a $2.7 million deficit.</w:t>
      </w:r>
    </w:p>
    <w:p w:rsidR="00646E5E" w:rsidRPr="006E5078" w:rsidRDefault="00646E5E" w:rsidP="006E5078">
      <w:pPr>
        <w:pStyle w:val="ListParagraph"/>
        <w:jc w:val="left"/>
        <w:rPr>
          <w:rFonts w:asciiTheme="minorHAnsi" w:hAnsiTheme="minorHAnsi" w:cstheme="minorHAnsi"/>
          <w:sz w:val="24"/>
          <w:szCs w:val="24"/>
        </w:rPr>
      </w:pPr>
      <w:r w:rsidRPr="006E5078">
        <w:rPr>
          <w:rFonts w:asciiTheme="minorHAnsi" w:hAnsiTheme="minorHAnsi" w:cstheme="minorHAnsi"/>
          <w:sz w:val="24"/>
          <w:szCs w:val="24"/>
        </w:rPr>
        <w:t>ME – projecting a $476,333 surplus.</w:t>
      </w:r>
    </w:p>
    <w:p w:rsidR="00646E5E" w:rsidRPr="006E5078" w:rsidRDefault="00646E5E" w:rsidP="006E5078">
      <w:pPr>
        <w:pStyle w:val="ListParagraph"/>
        <w:jc w:val="left"/>
        <w:rPr>
          <w:rFonts w:asciiTheme="minorHAnsi" w:hAnsiTheme="minorHAnsi" w:cstheme="minorHAnsi"/>
          <w:sz w:val="24"/>
          <w:szCs w:val="24"/>
        </w:rPr>
      </w:pPr>
      <w:r w:rsidRPr="006E5078">
        <w:rPr>
          <w:rFonts w:asciiTheme="minorHAnsi" w:hAnsiTheme="minorHAnsi" w:cstheme="minorHAnsi"/>
          <w:sz w:val="24"/>
          <w:szCs w:val="24"/>
        </w:rPr>
        <w:t>CBCIH – projecting a $17,745 deficit.</w:t>
      </w:r>
    </w:p>
    <w:p w:rsidR="00646E5E" w:rsidRPr="006E5078" w:rsidRDefault="00646E5E" w:rsidP="006E5078">
      <w:pPr>
        <w:rPr>
          <w:rFonts w:cstheme="minorHAnsi"/>
        </w:rPr>
      </w:pPr>
    </w:p>
    <w:p w:rsidR="00646E5E" w:rsidRPr="006E5078" w:rsidRDefault="00646E5E" w:rsidP="006E5078">
      <w:pPr>
        <w:pStyle w:val="ListParagraph"/>
        <w:jc w:val="left"/>
        <w:rPr>
          <w:rFonts w:asciiTheme="minorHAnsi" w:hAnsiTheme="minorHAnsi" w:cstheme="minorHAnsi"/>
          <w:sz w:val="24"/>
          <w:szCs w:val="24"/>
        </w:rPr>
      </w:pPr>
      <w:r w:rsidRPr="006E5078">
        <w:rPr>
          <w:rFonts w:asciiTheme="minorHAnsi" w:hAnsiTheme="minorHAnsi" w:cstheme="minorHAnsi"/>
          <w:sz w:val="24"/>
          <w:szCs w:val="24"/>
        </w:rPr>
        <w:t>Included in the budget are:</w:t>
      </w:r>
    </w:p>
    <w:p w:rsidR="00646E5E" w:rsidRPr="006E5078" w:rsidRDefault="00646E5E" w:rsidP="006E5078">
      <w:pPr>
        <w:pStyle w:val="ListParagraph"/>
        <w:jc w:val="left"/>
        <w:rPr>
          <w:rFonts w:asciiTheme="minorHAnsi" w:hAnsiTheme="minorHAnsi" w:cstheme="minorHAnsi"/>
          <w:sz w:val="24"/>
          <w:szCs w:val="24"/>
        </w:rPr>
      </w:pPr>
      <w:r w:rsidRPr="006E5078">
        <w:rPr>
          <w:rFonts w:asciiTheme="minorHAnsi" w:hAnsiTheme="minorHAnsi" w:cstheme="minorHAnsi"/>
          <w:sz w:val="24"/>
          <w:szCs w:val="24"/>
        </w:rPr>
        <w:t>Approximately $1.7 million reduction of out of home care due to lower level placements and/or reunification of kids to their homes.</w:t>
      </w:r>
    </w:p>
    <w:p w:rsidR="00646E5E" w:rsidRPr="006E5078" w:rsidRDefault="00646E5E" w:rsidP="006E5078">
      <w:pPr>
        <w:pStyle w:val="ListParagraph"/>
        <w:jc w:val="left"/>
        <w:rPr>
          <w:rFonts w:asciiTheme="minorHAnsi" w:hAnsiTheme="minorHAnsi" w:cstheme="minorHAnsi"/>
          <w:sz w:val="24"/>
          <w:szCs w:val="24"/>
        </w:rPr>
      </w:pPr>
      <w:r w:rsidRPr="006E5078">
        <w:rPr>
          <w:rFonts w:asciiTheme="minorHAnsi" w:hAnsiTheme="minorHAnsi" w:cstheme="minorHAnsi"/>
          <w:sz w:val="24"/>
          <w:szCs w:val="24"/>
        </w:rPr>
        <w:t>Have a 5.5% increase in health insurance projected.</w:t>
      </w:r>
    </w:p>
    <w:p w:rsidR="00646E5E" w:rsidRPr="006E5078" w:rsidRDefault="00646E5E" w:rsidP="006E5078">
      <w:pPr>
        <w:pStyle w:val="ListParagraph"/>
        <w:jc w:val="left"/>
        <w:rPr>
          <w:rFonts w:asciiTheme="minorHAnsi" w:hAnsiTheme="minorHAnsi" w:cstheme="minorHAnsi"/>
          <w:sz w:val="24"/>
          <w:szCs w:val="24"/>
        </w:rPr>
      </w:pPr>
      <w:r w:rsidRPr="006E5078">
        <w:rPr>
          <w:rFonts w:asciiTheme="minorHAnsi" w:hAnsiTheme="minorHAnsi" w:cstheme="minorHAnsi"/>
          <w:sz w:val="24"/>
          <w:szCs w:val="24"/>
        </w:rPr>
        <w:t>There will be impacts on a negative amount as the new FFPSA program is rolled out.</w:t>
      </w:r>
    </w:p>
    <w:p w:rsidR="00646E5E" w:rsidRPr="006E5078" w:rsidRDefault="00646E5E" w:rsidP="006E5078">
      <w:pPr>
        <w:pStyle w:val="ListParagraph"/>
        <w:jc w:val="left"/>
        <w:rPr>
          <w:rFonts w:asciiTheme="minorHAnsi" w:hAnsiTheme="minorHAnsi" w:cstheme="minorHAnsi"/>
          <w:sz w:val="24"/>
          <w:szCs w:val="24"/>
        </w:rPr>
      </w:pPr>
      <w:r w:rsidRPr="006E5078">
        <w:rPr>
          <w:rFonts w:asciiTheme="minorHAnsi" w:hAnsiTheme="minorHAnsi" w:cstheme="minorHAnsi"/>
          <w:sz w:val="24"/>
          <w:szCs w:val="24"/>
        </w:rPr>
        <w:t>The new NWFP proposed rate adjustments include no significant changes.</w:t>
      </w:r>
    </w:p>
    <w:p w:rsidR="00646E5E" w:rsidRPr="006E5078" w:rsidRDefault="00646E5E" w:rsidP="006E5078">
      <w:pPr>
        <w:rPr>
          <w:rFonts w:cstheme="minorHAnsi"/>
        </w:rPr>
      </w:pPr>
    </w:p>
    <w:p w:rsidR="00646E5E" w:rsidRPr="006E5078" w:rsidRDefault="00646E5E" w:rsidP="006E5078">
      <w:pPr>
        <w:pStyle w:val="ListParagraph"/>
        <w:numPr>
          <w:ilvl w:val="0"/>
          <w:numId w:val="18"/>
        </w:numPr>
        <w:jc w:val="left"/>
        <w:rPr>
          <w:rFonts w:asciiTheme="minorHAnsi" w:hAnsiTheme="minorHAnsi" w:cstheme="minorHAnsi"/>
          <w:b/>
          <w:bCs/>
          <w:sz w:val="24"/>
          <w:szCs w:val="24"/>
        </w:rPr>
      </w:pPr>
      <w:r w:rsidRPr="006E5078">
        <w:rPr>
          <w:rFonts w:asciiTheme="minorHAnsi" w:hAnsiTheme="minorHAnsi" w:cstheme="minorHAnsi"/>
          <w:b/>
          <w:bCs/>
          <w:sz w:val="24"/>
          <w:szCs w:val="24"/>
        </w:rPr>
        <w:t>Refinance of MLK and Wakulla</w:t>
      </w:r>
    </w:p>
    <w:p w:rsidR="00646E5E" w:rsidRPr="006E5078" w:rsidRDefault="00646E5E" w:rsidP="006E5078">
      <w:pPr>
        <w:pStyle w:val="ListParagraph"/>
        <w:jc w:val="left"/>
        <w:rPr>
          <w:rFonts w:asciiTheme="minorHAnsi" w:hAnsiTheme="minorHAnsi" w:cstheme="minorHAnsi"/>
          <w:sz w:val="24"/>
          <w:szCs w:val="24"/>
        </w:rPr>
      </w:pPr>
      <w:r w:rsidRPr="006E5078">
        <w:rPr>
          <w:rFonts w:asciiTheme="minorHAnsi" w:hAnsiTheme="minorHAnsi" w:cstheme="minorHAnsi"/>
          <w:sz w:val="24"/>
          <w:szCs w:val="24"/>
        </w:rPr>
        <w:t>Refinance of the MLK and Wakulla properties is requested to move from owner financed loans to commercial loans at lower rates from 7% to 3.9%.  Resolutions were presented for the refinance.</w:t>
      </w:r>
    </w:p>
    <w:p w:rsidR="00646E5E" w:rsidRPr="006E5078" w:rsidRDefault="00646E5E" w:rsidP="006E5078">
      <w:pPr>
        <w:rPr>
          <w:rFonts w:cstheme="minorHAnsi"/>
        </w:rPr>
      </w:pPr>
    </w:p>
    <w:p w:rsidR="00646E5E" w:rsidRPr="006E5078" w:rsidRDefault="00646E5E" w:rsidP="006E5078">
      <w:pPr>
        <w:pStyle w:val="ListParagraph"/>
        <w:jc w:val="left"/>
        <w:rPr>
          <w:rFonts w:asciiTheme="minorHAnsi" w:hAnsiTheme="minorHAnsi" w:cstheme="minorHAnsi"/>
          <w:b/>
          <w:bCs/>
          <w:sz w:val="24"/>
          <w:szCs w:val="24"/>
        </w:rPr>
      </w:pPr>
      <w:r w:rsidRPr="006E5078">
        <w:rPr>
          <w:rFonts w:asciiTheme="minorHAnsi" w:hAnsiTheme="minorHAnsi" w:cstheme="minorHAnsi"/>
          <w:b/>
          <w:bCs/>
          <w:sz w:val="24"/>
          <w:szCs w:val="24"/>
        </w:rPr>
        <w:t xml:space="preserve">Motion to approve the financial report which included the 20/21 financial statements </w:t>
      </w:r>
    </w:p>
    <w:p w:rsidR="00646E5E" w:rsidRPr="006E5078" w:rsidRDefault="00646E5E" w:rsidP="006E5078">
      <w:pPr>
        <w:pStyle w:val="ListParagraph"/>
        <w:jc w:val="left"/>
        <w:rPr>
          <w:rFonts w:asciiTheme="minorHAnsi" w:hAnsiTheme="minorHAnsi" w:cstheme="minorHAnsi"/>
          <w:b/>
          <w:bCs/>
          <w:sz w:val="24"/>
          <w:szCs w:val="24"/>
        </w:rPr>
      </w:pPr>
      <w:proofErr w:type="gramStart"/>
      <w:r w:rsidRPr="006E5078">
        <w:rPr>
          <w:rFonts w:asciiTheme="minorHAnsi" w:hAnsiTheme="minorHAnsi" w:cstheme="minorHAnsi"/>
          <w:b/>
          <w:bCs/>
          <w:sz w:val="24"/>
          <w:szCs w:val="24"/>
        </w:rPr>
        <w:t>and</w:t>
      </w:r>
      <w:proofErr w:type="gramEnd"/>
      <w:r w:rsidRPr="006E5078">
        <w:rPr>
          <w:rFonts w:asciiTheme="minorHAnsi" w:hAnsiTheme="minorHAnsi" w:cstheme="minorHAnsi"/>
          <w:b/>
          <w:bCs/>
          <w:sz w:val="24"/>
          <w:szCs w:val="24"/>
        </w:rPr>
        <w:t xml:space="preserve"> the 21/22 budget.  Linda Nelson motioned. Michael </w:t>
      </w:r>
      <w:proofErr w:type="spellStart"/>
      <w:r w:rsidRPr="006E5078">
        <w:rPr>
          <w:rFonts w:asciiTheme="minorHAnsi" w:hAnsiTheme="minorHAnsi" w:cstheme="minorHAnsi"/>
          <w:b/>
          <w:bCs/>
          <w:sz w:val="24"/>
          <w:szCs w:val="24"/>
        </w:rPr>
        <w:t>Beedie</w:t>
      </w:r>
      <w:proofErr w:type="spellEnd"/>
      <w:r w:rsidRPr="006E5078">
        <w:rPr>
          <w:rFonts w:asciiTheme="minorHAnsi" w:hAnsiTheme="minorHAnsi" w:cstheme="minorHAnsi"/>
          <w:b/>
          <w:bCs/>
          <w:sz w:val="24"/>
          <w:szCs w:val="24"/>
        </w:rPr>
        <w:t xml:space="preserve"> seconded.  Motion passed.</w:t>
      </w:r>
    </w:p>
    <w:p w:rsidR="00646E5E" w:rsidRPr="006E5078" w:rsidRDefault="00646E5E" w:rsidP="006E5078">
      <w:pPr>
        <w:pStyle w:val="ListParagraph"/>
        <w:jc w:val="left"/>
        <w:rPr>
          <w:rFonts w:asciiTheme="minorHAnsi" w:hAnsiTheme="minorHAnsi" w:cstheme="minorHAnsi"/>
          <w:b/>
          <w:bCs/>
          <w:sz w:val="24"/>
          <w:szCs w:val="24"/>
        </w:rPr>
      </w:pPr>
      <w:r w:rsidRPr="006E5078">
        <w:rPr>
          <w:rFonts w:asciiTheme="minorHAnsi" w:hAnsiTheme="minorHAnsi" w:cstheme="minorHAnsi"/>
          <w:b/>
          <w:bCs/>
          <w:sz w:val="24"/>
          <w:szCs w:val="24"/>
        </w:rPr>
        <w:t xml:space="preserve">Motion to approve Resolutions for refinance of MLK property.  Gerald Waters made motion. Michael </w:t>
      </w:r>
      <w:proofErr w:type="spellStart"/>
      <w:r w:rsidRPr="006E5078">
        <w:rPr>
          <w:rFonts w:asciiTheme="minorHAnsi" w:hAnsiTheme="minorHAnsi" w:cstheme="minorHAnsi"/>
          <w:b/>
          <w:bCs/>
          <w:sz w:val="24"/>
          <w:szCs w:val="24"/>
        </w:rPr>
        <w:t>Beedie</w:t>
      </w:r>
      <w:proofErr w:type="spellEnd"/>
      <w:r w:rsidRPr="006E5078">
        <w:rPr>
          <w:rFonts w:asciiTheme="minorHAnsi" w:hAnsiTheme="minorHAnsi" w:cstheme="minorHAnsi"/>
          <w:b/>
          <w:bCs/>
          <w:sz w:val="24"/>
          <w:szCs w:val="24"/>
        </w:rPr>
        <w:t xml:space="preserve"> seconded. Motion passed.</w:t>
      </w:r>
    </w:p>
    <w:p w:rsidR="00646E5E" w:rsidRPr="006E5078" w:rsidRDefault="00646E5E" w:rsidP="006E5078">
      <w:pPr>
        <w:rPr>
          <w:rFonts w:cstheme="minorHAnsi"/>
        </w:rPr>
      </w:pPr>
    </w:p>
    <w:p w:rsidR="00646E5E" w:rsidRPr="006E5078" w:rsidRDefault="00646E5E" w:rsidP="006E5078">
      <w:pPr>
        <w:pStyle w:val="ListParagraph"/>
        <w:jc w:val="left"/>
        <w:rPr>
          <w:rFonts w:asciiTheme="minorHAnsi" w:hAnsiTheme="minorHAnsi" w:cstheme="minorHAnsi"/>
          <w:b/>
          <w:bCs/>
          <w:sz w:val="24"/>
          <w:szCs w:val="24"/>
        </w:rPr>
      </w:pPr>
      <w:r w:rsidRPr="006E5078">
        <w:rPr>
          <w:rFonts w:asciiTheme="minorHAnsi" w:hAnsiTheme="minorHAnsi" w:cstheme="minorHAnsi"/>
          <w:b/>
          <w:bCs/>
          <w:sz w:val="24"/>
          <w:szCs w:val="24"/>
        </w:rPr>
        <w:t xml:space="preserve">Motion to approve Resolutions for refinance of Wakulla property.  Kathy Milton made motion. Liz </w:t>
      </w:r>
      <w:proofErr w:type="spellStart"/>
      <w:r w:rsidRPr="006E5078">
        <w:rPr>
          <w:rFonts w:asciiTheme="minorHAnsi" w:hAnsiTheme="minorHAnsi" w:cstheme="minorHAnsi"/>
          <w:b/>
          <w:bCs/>
          <w:sz w:val="24"/>
          <w:szCs w:val="24"/>
        </w:rPr>
        <w:t>Holifield</w:t>
      </w:r>
      <w:proofErr w:type="spellEnd"/>
      <w:r w:rsidRPr="006E5078">
        <w:rPr>
          <w:rFonts w:asciiTheme="minorHAnsi" w:hAnsiTheme="minorHAnsi" w:cstheme="minorHAnsi"/>
          <w:b/>
          <w:bCs/>
          <w:sz w:val="24"/>
          <w:szCs w:val="24"/>
        </w:rPr>
        <w:t xml:space="preserve"> seconded. Motion passed.</w:t>
      </w:r>
    </w:p>
    <w:p w:rsidR="00646E5E" w:rsidRPr="006E5078" w:rsidRDefault="00646E5E" w:rsidP="006E5078">
      <w:pPr>
        <w:ind w:left="720"/>
        <w:rPr>
          <w:rFonts w:cstheme="minorHAnsi"/>
          <w:b/>
          <w:bCs/>
        </w:rPr>
      </w:pPr>
    </w:p>
    <w:p w:rsidR="00646E5E" w:rsidRPr="006E5078" w:rsidRDefault="00646E5E" w:rsidP="006E5078">
      <w:pPr>
        <w:pStyle w:val="ListParagraph"/>
        <w:numPr>
          <w:ilvl w:val="0"/>
          <w:numId w:val="18"/>
        </w:numPr>
        <w:jc w:val="left"/>
        <w:rPr>
          <w:rFonts w:asciiTheme="minorHAnsi" w:hAnsiTheme="minorHAnsi" w:cstheme="minorHAnsi"/>
          <w:b/>
          <w:bCs/>
          <w:sz w:val="24"/>
          <w:szCs w:val="24"/>
        </w:rPr>
      </w:pPr>
      <w:r w:rsidRPr="006E5078">
        <w:rPr>
          <w:rFonts w:asciiTheme="minorHAnsi" w:hAnsiTheme="minorHAnsi" w:cstheme="minorHAnsi"/>
          <w:b/>
          <w:bCs/>
          <w:sz w:val="24"/>
          <w:szCs w:val="24"/>
        </w:rPr>
        <w:t xml:space="preserve">Risk Management Report by Ralph </w:t>
      </w:r>
      <w:proofErr w:type="spellStart"/>
      <w:r w:rsidRPr="006E5078">
        <w:rPr>
          <w:rFonts w:asciiTheme="minorHAnsi" w:hAnsiTheme="minorHAnsi" w:cstheme="minorHAnsi"/>
          <w:b/>
          <w:bCs/>
          <w:sz w:val="24"/>
          <w:szCs w:val="24"/>
        </w:rPr>
        <w:t>Haben</w:t>
      </w:r>
      <w:proofErr w:type="spellEnd"/>
    </w:p>
    <w:p w:rsidR="00646E5E" w:rsidRPr="006E5078" w:rsidRDefault="00646E5E" w:rsidP="006E5078">
      <w:pPr>
        <w:rPr>
          <w:rFonts w:cstheme="minorHAnsi"/>
          <w:b/>
          <w:bCs/>
        </w:rPr>
      </w:pPr>
    </w:p>
    <w:p w:rsidR="00646E5E" w:rsidRDefault="00646E5E" w:rsidP="006E5078">
      <w:pPr>
        <w:pStyle w:val="ListParagraph"/>
        <w:numPr>
          <w:ilvl w:val="1"/>
          <w:numId w:val="18"/>
        </w:numPr>
        <w:jc w:val="left"/>
        <w:rPr>
          <w:rFonts w:asciiTheme="minorHAnsi" w:hAnsiTheme="minorHAnsi" w:cstheme="minorHAnsi"/>
          <w:sz w:val="24"/>
          <w:szCs w:val="24"/>
        </w:rPr>
      </w:pPr>
      <w:r w:rsidRPr="006E5078">
        <w:rPr>
          <w:rFonts w:asciiTheme="minorHAnsi" w:hAnsiTheme="minorHAnsi" w:cstheme="minorHAnsi"/>
          <w:sz w:val="24"/>
          <w:szCs w:val="24"/>
        </w:rPr>
        <w:t xml:space="preserve">2011 creation of Independence Village.  Hurricane Michael destroyed the facility in 2018.  NWFHN entered into </w:t>
      </w:r>
      <w:r w:rsidR="003B55AB" w:rsidRPr="006E5078">
        <w:rPr>
          <w:rFonts w:asciiTheme="minorHAnsi" w:hAnsiTheme="minorHAnsi" w:cstheme="minorHAnsi"/>
          <w:sz w:val="24"/>
          <w:szCs w:val="24"/>
        </w:rPr>
        <w:t>a</w:t>
      </w:r>
      <w:r w:rsidRPr="006E5078">
        <w:rPr>
          <w:rFonts w:asciiTheme="minorHAnsi" w:hAnsiTheme="minorHAnsi" w:cstheme="minorHAnsi"/>
          <w:sz w:val="24"/>
          <w:szCs w:val="24"/>
        </w:rPr>
        <w:t xml:space="preserve"> negotiation with the City of Panama City, which eventually fell through due to confusion over land conveyance.  Since that time, Florida Housing Finance.  This afternoon, September 9, 2021, NWFHN will enter negotiations with FHFN to try and determine a reasonable payment plan to pay the remaining balance of the loan agreement.  Recommendation is that we enter a negotiation to amortize this loan if offered.</w:t>
      </w:r>
    </w:p>
    <w:p w:rsidR="003B55AB" w:rsidRPr="006E5078" w:rsidRDefault="003B55AB" w:rsidP="003B55AB">
      <w:pPr>
        <w:pStyle w:val="ListParagraph"/>
        <w:ind w:left="1440"/>
        <w:jc w:val="left"/>
        <w:rPr>
          <w:rFonts w:asciiTheme="minorHAnsi" w:hAnsiTheme="minorHAnsi" w:cstheme="minorHAnsi"/>
          <w:sz w:val="24"/>
          <w:szCs w:val="24"/>
        </w:rPr>
      </w:pPr>
    </w:p>
    <w:p w:rsidR="00646E5E" w:rsidRPr="006E5078" w:rsidRDefault="00646E5E" w:rsidP="006E5078">
      <w:pPr>
        <w:rPr>
          <w:rFonts w:cstheme="minorHAnsi"/>
        </w:rPr>
      </w:pPr>
    </w:p>
    <w:p w:rsidR="00943A9C" w:rsidRDefault="00943A9C" w:rsidP="00943A9C">
      <w:pPr>
        <w:pStyle w:val="ListParagraph"/>
        <w:jc w:val="left"/>
        <w:rPr>
          <w:rFonts w:asciiTheme="minorHAnsi" w:hAnsiTheme="minorHAnsi" w:cstheme="minorHAnsi"/>
          <w:b/>
          <w:bCs/>
          <w:sz w:val="24"/>
          <w:szCs w:val="24"/>
        </w:rPr>
      </w:pPr>
    </w:p>
    <w:p w:rsidR="00646E5E" w:rsidRPr="006E5078" w:rsidRDefault="00646E5E" w:rsidP="006E5078">
      <w:pPr>
        <w:pStyle w:val="ListParagraph"/>
        <w:numPr>
          <w:ilvl w:val="0"/>
          <w:numId w:val="18"/>
        </w:numPr>
        <w:jc w:val="left"/>
        <w:rPr>
          <w:rFonts w:asciiTheme="minorHAnsi" w:hAnsiTheme="minorHAnsi" w:cstheme="minorHAnsi"/>
          <w:b/>
          <w:bCs/>
          <w:sz w:val="24"/>
          <w:szCs w:val="24"/>
        </w:rPr>
      </w:pPr>
      <w:r w:rsidRPr="006E5078">
        <w:rPr>
          <w:rFonts w:asciiTheme="minorHAnsi" w:hAnsiTheme="minorHAnsi" w:cstheme="minorHAnsi"/>
          <w:b/>
          <w:bCs/>
          <w:sz w:val="24"/>
          <w:szCs w:val="24"/>
        </w:rPr>
        <w:t>STRATEGIC UPDATES</w:t>
      </w:r>
    </w:p>
    <w:p w:rsidR="00646E5E" w:rsidRPr="006E5078" w:rsidRDefault="00646E5E" w:rsidP="006E5078">
      <w:pPr>
        <w:rPr>
          <w:rFonts w:cstheme="minorHAnsi"/>
        </w:rPr>
      </w:pPr>
    </w:p>
    <w:p w:rsidR="00646E5E" w:rsidRPr="006E5078" w:rsidRDefault="00646E5E" w:rsidP="006E5078">
      <w:pPr>
        <w:pStyle w:val="ListParagraph"/>
        <w:jc w:val="left"/>
        <w:rPr>
          <w:rFonts w:asciiTheme="minorHAnsi" w:hAnsiTheme="minorHAnsi" w:cstheme="minorHAnsi"/>
          <w:b/>
          <w:bCs/>
          <w:sz w:val="24"/>
          <w:szCs w:val="24"/>
        </w:rPr>
      </w:pPr>
      <w:r w:rsidRPr="006E5078">
        <w:rPr>
          <w:rFonts w:asciiTheme="minorHAnsi" w:hAnsiTheme="minorHAnsi" w:cstheme="minorHAnsi"/>
          <w:b/>
          <w:bCs/>
          <w:sz w:val="24"/>
          <w:szCs w:val="24"/>
        </w:rPr>
        <w:t>Annual Priorities</w:t>
      </w:r>
    </w:p>
    <w:p w:rsidR="00646E5E" w:rsidRPr="006E5078" w:rsidRDefault="00646E5E" w:rsidP="006E5078">
      <w:pPr>
        <w:rPr>
          <w:rFonts w:cstheme="minorHAnsi"/>
          <w:b/>
          <w:bCs/>
        </w:rPr>
      </w:pPr>
    </w:p>
    <w:p w:rsidR="00646E5E" w:rsidRPr="006E5078" w:rsidRDefault="00646E5E" w:rsidP="006E5078">
      <w:pPr>
        <w:pStyle w:val="ListParagraph"/>
        <w:numPr>
          <w:ilvl w:val="0"/>
          <w:numId w:val="18"/>
        </w:numPr>
        <w:jc w:val="left"/>
        <w:rPr>
          <w:rFonts w:asciiTheme="minorHAnsi" w:hAnsiTheme="minorHAnsi" w:cstheme="minorHAnsi"/>
          <w:b/>
          <w:bCs/>
          <w:sz w:val="24"/>
          <w:szCs w:val="24"/>
        </w:rPr>
      </w:pPr>
      <w:r w:rsidRPr="006E5078">
        <w:rPr>
          <w:rFonts w:asciiTheme="minorHAnsi" w:hAnsiTheme="minorHAnsi" w:cstheme="minorHAnsi"/>
          <w:b/>
          <w:bCs/>
          <w:sz w:val="24"/>
          <w:szCs w:val="24"/>
        </w:rPr>
        <w:t>ITN</w:t>
      </w:r>
    </w:p>
    <w:p w:rsidR="00646E5E" w:rsidRPr="006E5078" w:rsidRDefault="00646E5E" w:rsidP="006E5078">
      <w:pPr>
        <w:rPr>
          <w:rFonts w:cstheme="minorHAnsi"/>
          <w:b/>
          <w:bCs/>
        </w:rPr>
      </w:pPr>
    </w:p>
    <w:p w:rsidR="00646E5E" w:rsidRPr="006E5078" w:rsidRDefault="00646E5E" w:rsidP="006E5078">
      <w:pPr>
        <w:pStyle w:val="ListParagraph"/>
        <w:numPr>
          <w:ilvl w:val="1"/>
          <w:numId w:val="18"/>
        </w:numPr>
        <w:jc w:val="left"/>
        <w:rPr>
          <w:rFonts w:asciiTheme="minorHAnsi" w:hAnsiTheme="minorHAnsi" w:cstheme="minorHAnsi"/>
          <w:sz w:val="24"/>
          <w:szCs w:val="24"/>
        </w:rPr>
      </w:pPr>
      <w:r w:rsidRPr="006E5078">
        <w:rPr>
          <w:rFonts w:asciiTheme="minorHAnsi" w:hAnsiTheme="minorHAnsi" w:cstheme="minorHAnsi"/>
          <w:sz w:val="24"/>
          <w:szCs w:val="24"/>
        </w:rPr>
        <w:t>Courtney Stanford updated board on CW ITN negotiation process.  The first negotiation day is set for September 21, 2022.</w:t>
      </w:r>
    </w:p>
    <w:p w:rsidR="00646E5E" w:rsidRPr="006E5078" w:rsidRDefault="00646E5E" w:rsidP="006E5078">
      <w:pPr>
        <w:rPr>
          <w:rFonts w:cstheme="minorHAnsi"/>
        </w:rPr>
      </w:pPr>
    </w:p>
    <w:p w:rsidR="00646E5E" w:rsidRPr="006E5078" w:rsidRDefault="00646E5E" w:rsidP="006E5078">
      <w:pPr>
        <w:pStyle w:val="ListParagraph"/>
        <w:numPr>
          <w:ilvl w:val="0"/>
          <w:numId w:val="18"/>
        </w:numPr>
        <w:jc w:val="left"/>
        <w:rPr>
          <w:rFonts w:asciiTheme="minorHAnsi" w:hAnsiTheme="minorHAnsi" w:cstheme="minorHAnsi"/>
          <w:b/>
          <w:bCs/>
          <w:sz w:val="24"/>
          <w:szCs w:val="24"/>
        </w:rPr>
      </w:pPr>
      <w:r w:rsidRPr="006E5078">
        <w:rPr>
          <w:rFonts w:asciiTheme="minorHAnsi" w:hAnsiTheme="minorHAnsi" w:cstheme="minorHAnsi"/>
          <w:b/>
          <w:bCs/>
          <w:sz w:val="24"/>
          <w:szCs w:val="24"/>
        </w:rPr>
        <w:t>Inspector General Report on Executive Compensation</w:t>
      </w:r>
    </w:p>
    <w:p w:rsidR="00646E5E" w:rsidRPr="006E5078" w:rsidRDefault="00646E5E" w:rsidP="006E5078">
      <w:pPr>
        <w:rPr>
          <w:rFonts w:cstheme="minorHAnsi"/>
          <w:b/>
          <w:bCs/>
        </w:rPr>
      </w:pPr>
    </w:p>
    <w:p w:rsidR="00646E5E" w:rsidRPr="006E5078" w:rsidRDefault="00646E5E" w:rsidP="006E5078">
      <w:pPr>
        <w:pStyle w:val="ListParagraph"/>
        <w:numPr>
          <w:ilvl w:val="1"/>
          <w:numId w:val="18"/>
        </w:numPr>
        <w:jc w:val="left"/>
        <w:rPr>
          <w:rFonts w:asciiTheme="minorHAnsi" w:hAnsiTheme="minorHAnsi" w:cstheme="minorHAnsi"/>
          <w:sz w:val="24"/>
          <w:szCs w:val="24"/>
        </w:rPr>
      </w:pPr>
      <w:r w:rsidRPr="006E5078">
        <w:rPr>
          <w:rFonts w:asciiTheme="minorHAnsi" w:hAnsiTheme="minorHAnsi" w:cstheme="minorHAnsi"/>
          <w:sz w:val="24"/>
          <w:szCs w:val="24"/>
        </w:rPr>
        <w:t>After comprehensive review, NWFHN had no findings and after the many months of examination, the IG found very few violations across the State of Florida. NWFHN estimated over 750 man hours on this review.</w:t>
      </w:r>
    </w:p>
    <w:p w:rsidR="00646E5E" w:rsidRPr="006E5078" w:rsidRDefault="00646E5E" w:rsidP="006E5078">
      <w:pPr>
        <w:rPr>
          <w:rFonts w:cstheme="minorHAnsi"/>
        </w:rPr>
      </w:pPr>
    </w:p>
    <w:p w:rsidR="00646E5E" w:rsidRPr="006E5078" w:rsidRDefault="00646E5E" w:rsidP="006E5078">
      <w:pPr>
        <w:pStyle w:val="ListParagraph"/>
        <w:numPr>
          <w:ilvl w:val="0"/>
          <w:numId w:val="18"/>
        </w:numPr>
        <w:jc w:val="left"/>
        <w:rPr>
          <w:rFonts w:asciiTheme="minorHAnsi" w:hAnsiTheme="minorHAnsi" w:cstheme="minorHAnsi"/>
          <w:b/>
          <w:bCs/>
          <w:sz w:val="24"/>
          <w:szCs w:val="24"/>
        </w:rPr>
      </w:pPr>
      <w:r w:rsidRPr="006E5078">
        <w:rPr>
          <w:rFonts w:asciiTheme="minorHAnsi" w:hAnsiTheme="minorHAnsi" w:cstheme="minorHAnsi"/>
          <w:b/>
          <w:bCs/>
          <w:sz w:val="24"/>
          <w:szCs w:val="24"/>
        </w:rPr>
        <w:t>Inspector General Report on Related Parties</w:t>
      </w:r>
    </w:p>
    <w:p w:rsidR="00646E5E" w:rsidRPr="006E5078" w:rsidRDefault="00646E5E" w:rsidP="006E5078">
      <w:pPr>
        <w:rPr>
          <w:rFonts w:cstheme="minorHAnsi"/>
          <w:b/>
          <w:bCs/>
        </w:rPr>
      </w:pPr>
    </w:p>
    <w:p w:rsidR="00646E5E" w:rsidRPr="006E5078" w:rsidRDefault="00646E5E" w:rsidP="006E5078">
      <w:pPr>
        <w:pStyle w:val="ListParagraph"/>
        <w:numPr>
          <w:ilvl w:val="1"/>
          <w:numId w:val="18"/>
        </w:numPr>
        <w:jc w:val="left"/>
        <w:rPr>
          <w:rFonts w:asciiTheme="minorHAnsi" w:hAnsiTheme="minorHAnsi" w:cstheme="minorHAnsi"/>
          <w:sz w:val="24"/>
          <w:szCs w:val="24"/>
        </w:rPr>
      </w:pPr>
      <w:r w:rsidRPr="006E5078">
        <w:rPr>
          <w:rFonts w:asciiTheme="minorHAnsi" w:hAnsiTheme="minorHAnsi" w:cstheme="minorHAnsi"/>
          <w:sz w:val="24"/>
          <w:szCs w:val="24"/>
        </w:rPr>
        <w:t xml:space="preserve">NWFHN has one finding on this report.  The IG stated that there may be a risk to the Department because we have related parties, specifically as it relates to NWF Partnership.  NWFHN along with other CBC’s across the state have lobbied extensively with DCF to not implement the recommendation that DCF not conduct business with entities that have related parties as stated by the IG, as this would be targeting only a small group of entities that have related party transactions across a number of businesses.  NWFHN submitted the response to the finding on August 20, 2021.  </w:t>
      </w:r>
    </w:p>
    <w:p w:rsidR="00646E5E" w:rsidRPr="006E5078" w:rsidRDefault="00646E5E" w:rsidP="006E5078">
      <w:pPr>
        <w:rPr>
          <w:rFonts w:cstheme="minorHAnsi"/>
        </w:rPr>
      </w:pPr>
    </w:p>
    <w:p w:rsidR="00646E5E" w:rsidRPr="006E5078" w:rsidRDefault="00646E5E" w:rsidP="006E5078">
      <w:pPr>
        <w:pStyle w:val="ListParagraph"/>
        <w:numPr>
          <w:ilvl w:val="0"/>
          <w:numId w:val="18"/>
        </w:numPr>
        <w:jc w:val="left"/>
        <w:rPr>
          <w:rFonts w:asciiTheme="minorHAnsi" w:hAnsiTheme="minorHAnsi" w:cstheme="minorHAnsi"/>
          <w:b/>
          <w:bCs/>
          <w:sz w:val="24"/>
          <w:szCs w:val="24"/>
        </w:rPr>
      </w:pPr>
      <w:r w:rsidRPr="006E5078">
        <w:rPr>
          <w:rFonts w:asciiTheme="minorHAnsi" w:hAnsiTheme="minorHAnsi" w:cstheme="minorHAnsi"/>
          <w:b/>
          <w:bCs/>
          <w:sz w:val="24"/>
          <w:szCs w:val="24"/>
        </w:rPr>
        <w:t>ME Update</w:t>
      </w:r>
    </w:p>
    <w:p w:rsidR="00646E5E" w:rsidRPr="006E5078" w:rsidRDefault="00646E5E" w:rsidP="006E5078">
      <w:pPr>
        <w:rPr>
          <w:rFonts w:cstheme="minorHAnsi"/>
          <w:b/>
          <w:bCs/>
        </w:rPr>
      </w:pPr>
    </w:p>
    <w:p w:rsidR="00646E5E" w:rsidRPr="006E5078" w:rsidRDefault="00646E5E" w:rsidP="006E5078">
      <w:pPr>
        <w:pStyle w:val="ListParagraph"/>
        <w:numPr>
          <w:ilvl w:val="1"/>
          <w:numId w:val="18"/>
        </w:numPr>
        <w:jc w:val="left"/>
        <w:rPr>
          <w:rFonts w:asciiTheme="minorHAnsi" w:hAnsiTheme="minorHAnsi" w:cstheme="minorHAnsi"/>
          <w:sz w:val="24"/>
          <w:szCs w:val="24"/>
        </w:rPr>
      </w:pPr>
      <w:r w:rsidRPr="006E5078">
        <w:rPr>
          <w:rFonts w:asciiTheme="minorHAnsi" w:hAnsiTheme="minorHAnsi" w:cstheme="minorHAnsi"/>
          <w:sz w:val="24"/>
          <w:szCs w:val="24"/>
        </w:rPr>
        <w:t>David Daniels provided the ME update.</w:t>
      </w:r>
    </w:p>
    <w:p w:rsidR="00646E5E" w:rsidRPr="006E5078" w:rsidRDefault="00646E5E" w:rsidP="006E5078">
      <w:pPr>
        <w:rPr>
          <w:rFonts w:cstheme="minorHAnsi"/>
        </w:rPr>
      </w:pPr>
    </w:p>
    <w:p w:rsidR="00646E5E" w:rsidRPr="006E5078" w:rsidRDefault="00646E5E" w:rsidP="006E5078">
      <w:pPr>
        <w:pStyle w:val="ListParagraph"/>
        <w:numPr>
          <w:ilvl w:val="0"/>
          <w:numId w:val="18"/>
        </w:numPr>
        <w:jc w:val="left"/>
        <w:rPr>
          <w:rFonts w:asciiTheme="minorHAnsi" w:hAnsiTheme="minorHAnsi" w:cstheme="minorHAnsi"/>
          <w:b/>
          <w:bCs/>
          <w:sz w:val="24"/>
          <w:szCs w:val="24"/>
        </w:rPr>
      </w:pPr>
      <w:proofErr w:type="spellStart"/>
      <w:r w:rsidRPr="006E5078">
        <w:rPr>
          <w:rFonts w:asciiTheme="minorHAnsi" w:hAnsiTheme="minorHAnsi" w:cstheme="minorHAnsi"/>
          <w:b/>
          <w:bCs/>
          <w:sz w:val="24"/>
          <w:szCs w:val="24"/>
        </w:rPr>
        <w:t>Covid</w:t>
      </w:r>
      <w:proofErr w:type="spellEnd"/>
      <w:r w:rsidRPr="006E5078">
        <w:rPr>
          <w:rFonts w:asciiTheme="minorHAnsi" w:hAnsiTheme="minorHAnsi" w:cstheme="minorHAnsi"/>
          <w:b/>
          <w:bCs/>
          <w:sz w:val="24"/>
          <w:szCs w:val="24"/>
        </w:rPr>
        <w:t xml:space="preserve"> Update</w:t>
      </w:r>
    </w:p>
    <w:p w:rsidR="00646E5E" w:rsidRPr="006E5078" w:rsidRDefault="00646E5E" w:rsidP="006E5078">
      <w:pPr>
        <w:rPr>
          <w:rFonts w:cstheme="minorHAnsi"/>
          <w:b/>
          <w:bCs/>
        </w:rPr>
      </w:pPr>
    </w:p>
    <w:p w:rsidR="00646E5E" w:rsidRDefault="00646E5E" w:rsidP="006E5078">
      <w:pPr>
        <w:pStyle w:val="ListParagraph"/>
        <w:numPr>
          <w:ilvl w:val="1"/>
          <w:numId w:val="18"/>
        </w:numPr>
        <w:jc w:val="left"/>
        <w:rPr>
          <w:rFonts w:asciiTheme="minorHAnsi" w:hAnsiTheme="minorHAnsi" w:cstheme="minorHAnsi"/>
          <w:sz w:val="24"/>
          <w:szCs w:val="24"/>
        </w:rPr>
      </w:pPr>
      <w:r w:rsidRPr="006E5078">
        <w:rPr>
          <w:rFonts w:asciiTheme="minorHAnsi" w:hAnsiTheme="minorHAnsi" w:cstheme="minorHAnsi"/>
          <w:sz w:val="24"/>
          <w:szCs w:val="24"/>
        </w:rPr>
        <w:t xml:space="preserve">Courtney Stanford provided a </w:t>
      </w:r>
      <w:proofErr w:type="spellStart"/>
      <w:r w:rsidRPr="006E5078">
        <w:rPr>
          <w:rFonts w:asciiTheme="minorHAnsi" w:hAnsiTheme="minorHAnsi" w:cstheme="minorHAnsi"/>
          <w:sz w:val="24"/>
          <w:szCs w:val="24"/>
        </w:rPr>
        <w:t>Covid</w:t>
      </w:r>
      <w:proofErr w:type="spellEnd"/>
      <w:r w:rsidRPr="006E5078">
        <w:rPr>
          <w:rFonts w:asciiTheme="minorHAnsi" w:hAnsiTheme="minorHAnsi" w:cstheme="minorHAnsi"/>
          <w:sz w:val="24"/>
          <w:szCs w:val="24"/>
        </w:rPr>
        <w:t xml:space="preserve"> update.  TOC calls have been reinstituted.  NWFHN has had 14 people that have tested positive with a number of others exposed.  Since August, we have had 20 children test positive and 10 caregivers test positive.  From ME there have been a number of staff members test positive.  We have lost two staff members and two DCF staff members have been lost recently.</w:t>
      </w:r>
    </w:p>
    <w:p w:rsidR="003B55AB" w:rsidRDefault="003B55AB" w:rsidP="003B55AB">
      <w:pPr>
        <w:rPr>
          <w:rFonts w:cstheme="minorHAnsi"/>
        </w:rPr>
      </w:pPr>
    </w:p>
    <w:p w:rsidR="00646E5E" w:rsidRPr="006E5078" w:rsidRDefault="00646E5E" w:rsidP="006E5078">
      <w:pPr>
        <w:pStyle w:val="ListParagraph"/>
        <w:numPr>
          <w:ilvl w:val="0"/>
          <w:numId w:val="18"/>
        </w:numPr>
        <w:jc w:val="left"/>
        <w:rPr>
          <w:rFonts w:asciiTheme="minorHAnsi" w:hAnsiTheme="minorHAnsi" w:cstheme="minorHAnsi"/>
          <w:b/>
          <w:bCs/>
          <w:sz w:val="24"/>
          <w:szCs w:val="24"/>
        </w:rPr>
      </w:pPr>
      <w:r w:rsidRPr="006E5078">
        <w:rPr>
          <w:rFonts w:asciiTheme="minorHAnsi" w:hAnsiTheme="minorHAnsi" w:cstheme="minorHAnsi"/>
          <w:b/>
          <w:bCs/>
          <w:sz w:val="24"/>
          <w:szCs w:val="24"/>
        </w:rPr>
        <w:t>GOVERNANCE</w:t>
      </w:r>
    </w:p>
    <w:p w:rsidR="00646E5E" w:rsidRPr="006E5078" w:rsidRDefault="00646E5E" w:rsidP="006E5078">
      <w:pPr>
        <w:rPr>
          <w:rFonts w:cstheme="minorHAnsi"/>
        </w:rPr>
      </w:pPr>
    </w:p>
    <w:p w:rsidR="00646E5E" w:rsidRPr="006E5078" w:rsidRDefault="00646E5E" w:rsidP="006E5078">
      <w:pPr>
        <w:pStyle w:val="ListParagraph"/>
        <w:jc w:val="left"/>
        <w:rPr>
          <w:rFonts w:asciiTheme="minorHAnsi" w:hAnsiTheme="minorHAnsi" w:cstheme="minorHAnsi"/>
          <w:sz w:val="24"/>
          <w:szCs w:val="24"/>
        </w:rPr>
      </w:pPr>
      <w:r w:rsidRPr="006E5078">
        <w:rPr>
          <w:rFonts w:asciiTheme="minorHAnsi" w:hAnsiTheme="minorHAnsi" w:cstheme="minorHAnsi"/>
          <w:sz w:val="24"/>
          <w:szCs w:val="24"/>
        </w:rPr>
        <w:t>Ronald Pickett and Pauline Patrick and Linda Nelson up for renewal.  Linda Nelson has stepped down.  Reggie Johns made motion to reappoint Pauline and Ronald.  Gerald Waters Seconded.  Motion passed.</w:t>
      </w:r>
    </w:p>
    <w:p w:rsidR="00646E5E" w:rsidRPr="006E5078" w:rsidRDefault="00646E5E" w:rsidP="006E5078">
      <w:pPr>
        <w:pStyle w:val="ListParagraph"/>
        <w:jc w:val="left"/>
        <w:rPr>
          <w:rFonts w:asciiTheme="minorHAnsi" w:hAnsiTheme="minorHAnsi" w:cstheme="minorHAnsi"/>
          <w:sz w:val="24"/>
          <w:szCs w:val="24"/>
        </w:rPr>
      </w:pPr>
      <w:r w:rsidRPr="006E5078">
        <w:rPr>
          <w:rFonts w:asciiTheme="minorHAnsi" w:hAnsiTheme="minorHAnsi" w:cstheme="minorHAnsi"/>
          <w:sz w:val="24"/>
          <w:szCs w:val="24"/>
        </w:rPr>
        <w:t xml:space="preserve">Board encouraged assist with finding BOD replacements.  </w:t>
      </w:r>
    </w:p>
    <w:p w:rsidR="00646E5E" w:rsidRPr="006E5078" w:rsidRDefault="00646E5E" w:rsidP="006E5078">
      <w:pPr>
        <w:rPr>
          <w:rFonts w:cstheme="minorHAnsi"/>
        </w:rPr>
      </w:pPr>
    </w:p>
    <w:p w:rsidR="00646E5E" w:rsidRPr="006E5078" w:rsidRDefault="00646E5E" w:rsidP="006E5078">
      <w:pPr>
        <w:pStyle w:val="ListParagraph"/>
        <w:numPr>
          <w:ilvl w:val="0"/>
          <w:numId w:val="18"/>
        </w:numPr>
        <w:jc w:val="left"/>
        <w:rPr>
          <w:rFonts w:asciiTheme="minorHAnsi" w:hAnsiTheme="minorHAnsi" w:cstheme="minorHAnsi"/>
          <w:sz w:val="24"/>
          <w:szCs w:val="24"/>
        </w:rPr>
      </w:pPr>
      <w:r w:rsidRPr="006E5078">
        <w:rPr>
          <w:rFonts w:asciiTheme="minorHAnsi" w:hAnsiTheme="minorHAnsi" w:cstheme="minorHAnsi"/>
          <w:sz w:val="24"/>
          <w:szCs w:val="24"/>
        </w:rPr>
        <w:lastRenderedPageBreak/>
        <w:t xml:space="preserve">Annual meeting set for October 28, 2021.  Will attempt to have the meeting at the University Center Club in Tallahassee, depending on </w:t>
      </w:r>
      <w:proofErr w:type="spellStart"/>
      <w:r w:rsidRPr="006E5078">
        <w:rPr>
          <w:rFonts w:asciiTheme="minorHAnsi" w:hAnsiTheme="minorHAnsi" w:cstheme="minorHAnsi"/>
          <w:sz w:val="24"/>
          <w:szCs w:val="24"/>
        </w:rPr>
        <w:t>Covid</w:t>
      </w:r>
      <w:proofErr w:type="spellEnd"/>
      <w:r w:rsidRPr="006E5078">
        <w:rPr>
          <w:rFonts w:asciiTheme="minorHAnsi" w:hAnsiTheme="minorHAnsi" w:cstheme="minorHAnsi"/>
          <w:sz w:val="24"/>
          <w:szCs w:val="24"/>
        </w:rPr>
        <w:t xml:space="preserve"> situation.</w:t>
      </w:r>
    </w:p>
    <w:p w:rsidR="00646E5E" w:rsidRPr="006E5078" w:rsidRDefault="00646E5E" w:rsidP="006E5078">
      <w:pPr>
        <w:rPr>
          <w:rFonts w:cstheme="minorHAnsi"/>
        </w:rPr>
      </w:pPr>
    </w:p>
    <w:p w:rsidR="00D50A57" w:rsidRPr="006E5078" w:rsidRDefault="00D50A57" w:rsidP="006E5078">
      <w:pPr>
        <w:pStyle w:val="ListParagraph"/>
        <w:numPr>
          <w:ilvl w:val="0"/>
          <w:numId w:val="18"/>
        </w:numPr>
        <w:jc w:val="left"/>
        <w:rPr>
          <w:rFonts w:asciiTheme="minorHAnsi" w:hAnsiTheme="minorHAnsi" w:cstheme="minorHAnsi"/>
          <w:sz w:val="24"/>
          <w:szCs w:val="24"/>
        </w:rPr>
      </w:pPr>
      <w:r w:rsidRPr="006E5078">
        <w:rPr>
          <w:rFonts w:asciiTheme="minorHAnsi" w:hAnsiTheme="minorHAnsi" w:cstheme="minorHAnsi"/>
          <w:b/>
          <w:sz w:val="24"/>
          <w:szCs w:val="24"/>
        </w:rPr>
        <w:t>Next Meeting:</w:t>
      </w:r>
      <w:r w:rsidRPr="006E5078">
        <w:rPr>
          <w:rFonts w:asciiTheme="minorHAnsi" w:hAnsiTheme="minorHAnsi" w:cstheme="minorHAnsi"/>
          <w:sz w:val="24"/>
          <w:szCs w:val="24"/>
        </w:rPr>
        <w:t xml:space="preserve"> Next meeting: </w:t>
      </w:r>
      <w:r w:rsidR="00646E5E" w:rsidRPr="006E5078">
        <w:rPr>
          <w:rFonts w:asciiTheme="minorHAnsi" w:hAnsiTheme="minorHAnsi" w:cstheme="minorHAnsi"/>
          <w:sz w:val="24"/>
          <w:szCs w:val="24"/>
        </w:rPr>
        <w:t>October 28, 2021</w:t>
      </w:r>
      <w:r w:rsidRPr="006E5078">
        <w:rPr>
          <w:rFonts w:asciiTheme="minorHAnsi" w:hAnsiTheme="minorHAnsi" w:cstheme="minorHAnsi"/>
          <w:sz w:val="24"/>
          <w:szCs w:val="24"/>
        </w:rPr>
        <w:t>.</w:t>
      </w:r>
    </w:p>
    <w:p w:rsidR="00D50A57" w:rsidRPr="006E5078" w:rsidRDefault="00D50A57" w:rsidP="006E5078">
      <w:pPr>
        <w:rPr>
          <w:rFonts w:cstheme="minorHAnsi"/>
        </w:rPr>
      </w:pPr>
    </w:p>
    <w:p w:rsidR="00810985" w:rsidRPr="006E5078" w:rsidRDefault="00810985" w:rsidP="006E5078">
      <w:pPr>
        <w:pStyle w:val="ListParagraph"/>
        <w:numPr>
          <w:ilvl w:val="0"/>
          <w:numId w:val="18"/>
        </w:numPr>
        <w:jc w:val="left"/>
        <w:rPr>
          <w:rFonts w:asciiTheme="minorHAnsi" w:hAnsiTheme="minorHAnsi" w:cstheme="minorHAnsi"/>
          <w:sz w:val="24"/>
          <w:szCs w:val="24"/>
        </w:rPr>
      </w:pPr>
      <w:r w:rsidRPr="006E5078">
        <w:rPr>
          <w:rFonts w:asciiTheme="minorHAnsi" w:hAnsiTheme="minorHAnsi" w:cstheme="minorHAnsi"/>
          <w:sz w:val="24"/>
          <w:szCs w:val="24"/>
        </w:rPr>
        <w:t>Meeting was adjourned.</w:t>
      </w:r>
      <w:r w:rsidR="006E42A4" w:rsidRPr="006E5078">
        <w:rPr>
          <w:rFonts w:asciiTheme="minorHAnsi" w:hAnsiTheme="minorHAnsi" w:cstheme="minorHAnsi"/>
          <w:sz w:val="24"/>
          <w:szCs w:val="24"/>
        </w:rPr>
        <w:t xml:space="preserve">  </w:t>
      </w:r>
    </w:p>
    <w:p w:rsidR="00C76022" w:rsidRPr="006E5078" w:rsidRDefault="00DF5C16" w:rsidP="006E5078">
      <w:pPr>
        <w:rPr>
          <w:rFonts w:cstheme="minorHAnsi"/>
        </w:rPr>
      </w:pPr>
    </w:p>
    <w:sectPr w:rsidR="00C76022" w:rsidRPr="006E5078" w:rsidSect="003B55AB">
      <w:headerReference w:type="default" r:id="rId7"/>
      <w:footerReference w:type="even" r:id="rId8"/>
      <w:footerReference w:type="default" r:id="rId9"/>
      <w:headerReference w:type="first" r:id="rId10"/>
      <w:footerReference w:type="first" r:id="rId11"/>
      <w:pgSz w:w="12240" w:h="15840"/>
      <w:pgMar w:top="1440" w:right="1440" w:bottom="1152" w:left="1440"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C16" w:rsidRDefault="00DF5C16" w:rsidP="00693195">
      <w:r>
        <w:separator/>
      </w:r>
    </w:p>
  </w:endnote>
  <w:endnote w:type="continuationSeparator" w:id="0">
    <w:p w:rsidR="00DF5C16" w:rsidRDefault="00DF5C16" w:rsidP="0069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AB" w:rsidRDefault="003B55AB" w:rsidP="003B55AB">
    <w:pPr>
      <w:pStyle w:val="Footer"/>
      <w:jc w:val="right"/>
    </w:pPr>
  </w:p>
  <w:p w:rsidR="003B55AB" w:rsidRDefault="003B5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2BD" w:rsidRPr="00693195" w:rsidRDefault="004912BD" w:rsidP="00810985">
    <w:pPr>
      <w:pStyle w:val="Footer"/>
      <w:spacing w:line="360" w:lineRule="auto"/>
      <w:jc w:val="center"/>
      <w:rPr>
        <w:rFonts w:ascii="Georgia" w:hAnsi="Georg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85" w:rsidRDefault="00810985" w:rsidP="00810985">
    <w:pPr>
      <w:pStyle w:val="Footer"/>
      <w:spacing w:line="360" w:lineRule="auto"/>
      <w:jc w:val="center"/>
      <w:rPr>
        <w:rFonts w:ascii="Georgia" w:hAnsi="Georgia"/>
      </w:rPr>
    </w:pPr>
    <w:r>
      <w:rPr>
        <w:noProof/>
      </w:rPr>
      <mc:AlternateContent>
        <mc:Choice Requires="wps">
          <w:drawing>
            <wp:anchor distT="0" distB="0" distL="114300" distR="114300" simplePos="0" relativeHeight="251661312" behindDoc="0" locked="0" layoutInCell="1" allowOverlap="1" wp14:anchorId="1ED5B918" wp14:editId="082A9F05">
              <wp:simplePos x="0" y="0"/>
              <wp:positionH relativeFrom="margin">
                <wp:align>center</wp:align>
              </wp:positionH>
              <wp:positionV relativeFrom="paragraph">
                <wp:posOffset>209890</wp:posOffset>
              </wp:positionV>
              <wp:extent cx="5379395" cy="8484"/>
              <wp:effectExtent l="0" t="0" r="31115" b="29845"/>
              <wp:wrapNone/>
              <wp:docPr id="2" name="Straight Connector 2"/>
              <wp:cNvGraphicFramePr/>
              <a:graphic xmlns:a="http://schemas.openxmlformats.org/drawingml/2006/main">
                <a:graphicData uri="http://schemas.microsoft.com/office/word/2010/wordprocessingShape">
                  <wps:wsp>
                    <wps:cNvCnPr/>
                    <wps:spPr>
                      <a:xfrm flipV="1">
                        <a:off x="0" y="0"/>
                        <a:ext cx="5379395" cy="8484"/>
                      </a:xfrm>
                      <a:prstGeom prst="line">
                        <a:avLst/>
                      </a:prstGeom>
                      <a:ln w="12700">
                        <a:solidFill>
                          <a:srgbClr val="3F7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DACD8" id="Straight Connector 2"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55pt" to="423.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" strokecolor="#3f78b0" strokeweight="1pt">
              <v:stroke joinstyle="miter"/>
              <w10:wrap anchorx="margin"/>
            </v:line>
          </w:pict>
        </mc:Fallback>
      </mc:AlternateContent>
    </w:r>
  </w:p>
  <w:p w:rsidR="00810985" w:rsidRPr="00693195" w:rsidRDefault="00810985" w:rsidP="00810985">
    <w:pPr>
      <w:pStyle w:val="Footer"/>
      <w:spacing w:line="360" w:lineRule="auto"/>
      <w:jc w:val="center"/>
      <w:rPr>
        <w:rFonts w:ascii="Georgia" w:hAnsi="Georgia"/>
      </w:rPr>
    </w:pPr>
    <w:r w:rsidRPr="00693195">
      <w:rPr>
        <w:rFonts w:ascii="Georgia" w:hAnsi="Georgia"/>
      </w:rPr>
      <w:t xml:space="preserve">525 N. Martin Luther King Jr. Blvd </w:t>
    </w:r>
    <w:r w:rsidRPr="00361897">
      <w:rPr>
        <w:rFonts w:ascii="Georgia" w:hAnsi="Georgia"/>
        <w:b/>
        <w:bCs/>
      </w:rPr>
      <w:t>|</w:t>
    </w:r>
    <w:r w:rsidRPr="00693195">
      <w:rPr>
        <w:rFonts w:ascii="Georgia" w:hAnsi="Georgia"/>
      </w:rPr>
      <w:t xml:space="preserve"> Tallahassee, FL 32301 </w:t>
    </w:r>
    <w:r w:rsidRPr="00361897">
      <w:rPr>
        <w:rFonts w:ascii="Georgia" w:hAnsi="Georgia"/>
        <w:b/>
        <w:bCs/>
      </w:rPr>
      <w:t>|</w:t>
    </w:r>
    <w:r w:rsidRPr="00693195">
      <w:rPr>
        <w:rFonts w:ascii="Georgia" w:hAnsi="Georgia"/>
      </w:rPr>
      <w:t xml:space="preserve"> 850-410-1020</w:t>
    </w:r>
  </w:p>
  <w:p w:rsidR="00810985" w:rsidRPr="00693195" w:rsidRDefault="00810985" w:rsidP="00810985">
    <w:pPr>
      <w:pStyle w:val="Footer"/>
      <w:spacing w:line="360" w:lineRule="auto"/>
      <w:jc w:val="center"/>
      <w:rPr>
        <w:rFonts w:ascii="Georgia" w:hAnsi="Georgia"/>
      </w:rPr>
    </w:pPr>
    <w:r w:rsidRPr="00693195">
      <w:rPr>
        <w:rFonts w:ascii="Georgia" w:hAnsi="Georgia"/>
      </w:rPr>
      <w:t>NWFHealth</w:t>
    </w:r>
    <w:r>
      <w:rPr>
        <w:rFonts w:ascii="Georgia" w:hAnsi="Georgia"/>
      </w:rPr>
      <w:t>.org</w:t>
    </w:r>
  </w:p>
  <w:p w:rsidR="000E0563" w:rsidRPr="000E0563" w:rsidRDefault="000E0563" w:rsidP="0081098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C16" w:rsidRDefault="00DF5C16" w:rsidP="00693195">
      <w:r>
        <w:separator/>
      </w:r>
    </w:p>
  </w:footnote>
  <w:footnote w:type="continuationSeparator" w:id="0">
    <w:p w:rsidR="00DF5C16" w:rsidRDefault="00DF5C16" w:rsidP="00693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95" w:rsidRDefault="00693195" w:rsidP="0069319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A16" w:rsidRDefault="00212A16" w:rsidP="00212A16">
    <w:pPr>
      <w:pStyle w:val="Header"/>
      <w:jc w:val="center"/>
    </w:pPr>
  </w:p>
  <w:p w:rsidR="00212A16" w:rsidRDefault="00212A16" w:rsidP="00212A16">
    <w:pPr>
      <w:pStyle w:val="Header"/>
      <w:jc w:val="center"/>
    </w:pPr>
    <w:r>
      <w:rPr>
        <w:noProof/>
      </w:rPr>
      <w:drawing>
        <wp:inline distT="0" distB="0" distL="0" distR="0" wp14:anchorId="64170FB9" wp14:editId="63C30F7C">
          <wp:extent cx="3345366" cy="743414"/>
          <wp:effectExtent l="0" t="0" r="762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96860" cy="754857"/>
                  </a:xfrm>
                  <a:prstGeom prst="rect">
                    <a:avLst/>
                  </a:prstGeom>
                </pic:spPr>
              </pic:pic>
            </a:graphicData>
          </a:graphic>
        </wp:inline>
      </w:drawing>
    </w:r>
  </w:p>
  <w:p w:rsidR="00212A16" w:rsidRDefault="00212A16" w:rsidP="00212A16">
    <w:pPr>
      <w:pStyle w:val="Header"/>
      <w:jc w:val="center"/>
    </w:pPr>
    <w:r>
      <w:rPr>
        <w:noProof/>
      </w:rPr>
      <mc:AlternateContent>
        <mc:Choice Requires="wps">
          <w:drawing>
            <wp:anchor distT="0" distB="0" distL="114300" distR="114300" simplePos="0" relativeHeight="251659264" behindDoc="0" locked="0" layoutInCell="1" allowOverlap="1" wp14:anchorId="4D35FBBC" wp14:editId="2B074685">
              <wp:simplePos x="0" y="0"/>
              <wp:positionH relativeFrom="column">
                <wp:posOffset>126365</wp:posOffset>
              </wp:positionH>
              <wp:positionV relativeFrom="paragraph">
                <wp:posOffset>153467</wp:posOffset>
              </wp:positionV>
              <wp:extent cx="5787390" cy="18415"/>
              <wp:effectExtent l="0" t="0" r="16510" b="19685"/>
              <wp:wrapNone/>
              <wp:docPr id="3" name="Straight Connector 3"/>
              <wp:cNvGraphicFramePr/>
              <a:graphic xmlns:a="http://schemas.openxmlformats.org/drawingml/2006/main">
                <a:graphicData uri="http://schemas.microsoft.com/office/word/2010/wordprocessingShape">
                  <wps:wsp>
                    <wps:cNvCnPr/>
                    <wps:spPr>
                      <a:xfrm flipV="1">
                        <a:off x="0" y="0"/>
                        <a:ext cx="5787390" cy="18415"/>
                      </a:xfrm>
                      <a:prstGeom prst="line">
                        <a:avLst/>
                      </a:prstGeom>
                      <a:ln w="12700">
                        <a:solidFill>
                          <a:srgbClr val="3F7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DE397"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12.1pt" to="465.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" strokecolor="#3f78b0" strokeweight="1pt">
              <v:stroke joinstyle="miter"/>
            </v:line>
          </w:pict>
        </mc:Fallback>
      </mc:AlternateContent>
    </w:r>
  </w:p>
  <w:p w:rsidR="00212A16" w:rsidRDefault="00212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21E"/>
    <w:multiLevelType w:val="hybridMultilevel"/>
    <w:tmpl w:val="25046A16"/>
    <w:lvl w:ilvl="0" w:tplc="06846C74">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953E70"/>
    <w:multiLevelType w:val="hybridMultilevel"/>
    <w:tmpl w:val="E94E1ABC"/>
    <w:lvl w:ilvl="0" w:tplc="343C729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A37E82"/>
    <w:multiLevelType w:val="hybridMultilevel"/>
    <w:tmpl w:val="1E7AA5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31CB5"/>
    <w:multiLevelType w:val="hybridMultilevel"/>
    <w:tmpl w:val="0C2C789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D9351E5"/>
    <w:multiLevelType w:val="hybridMultilevel"/>
    <w:tmpl w:val="644AC0C8"/>
    <w:lvl w:ilvl="0" w:tplc="374E30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065B9A"/>
    <w:multiLevelType w:val="hybridMultilevel"/>
    <w:tmpl w:val="0F1CF4A0"/>
    <w:lvl w:ilvl="0" w:tplc="02A8618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776BE"/>
    <w:multiLevelType w:val="hybridMultilevel"/>
    <w:tmpl w:val="2174A846"/>
    <w:lvl w:ilvl="0" w:tplc="B0C4E95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4790E"/>
    <w:multiLevelType w:val="hybridMultilevel"/>
    <w:tmpl w:val="DDA80F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9277C6"/>
    <w:multiLevelType w:val="hybridMultilevel"/>
    <w:tmpl w:val="5DB201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75EBB"/>
    <w:multiLevelType w:val="hybridMultilevel"/>
    <w:tmpl w:val="9D902A06"/>
    <w:lvl w:ilvl="0" w:tplc="D19A8C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10B26"/>
    <w:multiLevelType w:val="hybridMultilevel"/>
    <w:tmpl w:val="3496CEA4"/>
    <w:lvl w:ilvl="0" w:tplc="B4C0B48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677E1"/>
    <w:multiLevelType w:val="hybridMultilevel"/>
    <w:tmpl w:val="A2C4E7F6"/>
    <w:lvl w:ilvl="0" w:tplc="E08613C4">
      <w:start w:val="1"/>
      <w:numFmt w:val="low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15:restartNumberingAfterBreak="0">
    <w:nsid w:val="692F01EB"/>
    <w:multiLevelType w:val="hybridMultilevel"/>
    <w:tmpl w:val="9F866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6513BB"/>
    <w:multiLevelType w:val="hybridMultilevel"/>
    <w:tmpl w:val="332813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E328AE"/>
    <w:multiLevelType w:val="hybridMultilevel"/>
    <w:tmpl w:val="FE908E9E"/>
    <w:lvl w:ilvl="0" w:tplc="B6A0C45E">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7EC511C5"/>
    <w:multiLevelType w:val="hybridMultilevel"/>
    <w:tmpl w:val="0ADCD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F6D4038"/>
    <w:multiLevelType w:val="hybridMultilevel"/>
    <w:tmpl w:val="C846C35C"/>
    <w:lvl w:ilvl="0" w:tplc="374E3062">
      <w:start w:val="1"/>
      <w:numFmt w:val="lowerLetter"/>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7"/>
  </w:num>
  <w:num w:numId="10">
    <w:abstractNumId w:val="4"/>
  </w:num>
  <w:num w:numId="11">
    <w:abstractNumId w:val="16"/>
  </w:num>
  <w:num w:numId="12">
    <w:abstractNumId w:val="12"/>
  </w:num>
  <w:num w:numId="13">
    <w:abstractNumId w:val="12"/>
  </w:num>
  <w:num w:numId="14">
    <w:abstractNumId w:val="13"/>
  </w:num>
  <w:num w:numId="15">
    <w:abstractNumId w:val="5"/>
  </w:num>
  <w:num w:numId="16">
    <w:abstractNumId w:val="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59"/>
    <w:rsid w:val="00030FD0"/>
    <w:rsid w:val="00032DAC"/>
    <w:rsid w:val="00035345"/>
    <w:rsid w:val="000B4263"/>
    <w:rsid w:val="000E0563"/>
    <w:rsid w:val="000E5929"/>
    <w:rsid w:val="000F67BD"/>
    <w:rsid w:val="00145443"/>
    <w:rsid w:val="0018615D"/>
    <w:rsid w:val="001A42A5"/>
    <w:rsid w:val="001C68BC"/>
    <w:rsid w:val="00202562"/>
    <w:rsid w:val="00212A16"/>
    <w:rsid w:val="0023718C"/>
    <w:rsid w:val="002A1FEF"/>
    <w:rsid w:val="002F4FAA"/>
    <w:rsid w:val="003364F5"/>
    <w:rsid w:val="00346455"/>
    <w:rsid w:val="00361897"/>
    <w:rsid w:val="00380CC0"/>
    <w:rsid w:val="00393E7D"/>
    <w:rsid w:val="003A0F8B"/>
    <w:rsid w:val="003B55AB"/>
    <w:rsid w:val="003F2061"/>
    <w:rsid w:val="003F5BA2"/>
    <w:rsid w:val="00402FE6"/>
    <w:rsid w:val="00403FDE"/>
    <w:rsid w:val="00435BC0"/>
    <w:rsid w:val="004413CE"/>
    <w:rsid w:val="00463B07"/>
    <w:rsid w:val="00477281"/>
    <w:rsid w:val="00477A12"/>
    <w:rsid w:val="004811CC"/>
    <w:rsid w:val="004912BD"/>
    <w:rsid w:val="004A2283"/>
    <w:rsid w:val="004A7D46"/>
    <w:rsid w:val="004B06D1"/>
    <w:rsid w:val="004C3DCA"/>
    <w:rsid w:val="004C503B"/>
    <w:rsid w:val="004E7674"/>
    <w:rsid w:val="00515077"/>
    <w:rsid w:val="00515CE9"/>
    <w:rsid w:val="00565E7B"/>
    <w:rsid w:val="005670FA"/>
    <w:rsid w:val="00593BF2"/>
    <w:rsid w:val="005D0AEA"/>
    <w:rsid w:val="005E21F7"/>
    <w:rsid w:val="0060787E"/>
    <w:rsid w:val="00646E5E"/>
    <w:rsid w:val="0068517E"/>
    <w:rsid w:val="00693195"/>
    <w:rsid w:val="006E42A4"/>
    <w:rsid w:val="006E5078"/>
    <w:rsid w:val="00716711"/>
    <w:rsid w:val="007945E9"/>
    <w:rsid w:val="00805212"/>
    <w:rsid w:val="00810985"/>
    <w:rsid w:val="00815357"/>
    <w:rsid w:val="008361B9"/>
    <w:rsid w:val="00845037"/>
    <w:rsid w:val="0085080B"/>
    <w:rsid w:val="00870613"/>
    <w:rsid w:val="0087761D"/>
    <w:rsid w:val="0090586C"/>
    <w:rsid w:val="009154DF"/>
    <w:rsid w:val="00943A9C"/>
    <w:rsid w:val="00955E86"/>
    <w:rsid w:val="009829A4"/>
    <w:rsid w:val="00992B6E"/>
    <w:rsid w:val="009A3A1F"/>
    <w:rsid w:val="009A3D0D"/>
    <w:rsid w:val="00A27375"/>
    <w:rsid w:val="00A32FAA"/>
    <w:rsid w:val="00A42A54"/>
    <w:rsid w:val="00A42DA6"/>
    <w:rsid w:val="00A65B50"/>
    <w:rsid w:val="00A74B9F"/>
    <w:rsid w:val="00B613A7"/>
    <w:rsid w:val="00B63F77"/>
    <w:rsid w:val="00BA5C73"/>
    <w:rsid w:val="00BC47AA"/>
    <w:rsid w:val="00BD5CD0"/>
    <w:rsid w:val="00BF69AB"/>
    <w:rsid w:val="00C13937"/>
    <w:rsid w:val="00C323AD"/>
    <w:rsid w:val="00C557F5"/>
    <w:rsid w:val="00C639F3"/>
    <w:rsid w:val="00C649EC"/>
    <w:rsid w:val="00C80868"/>
    <w:rsid w:val="00C95A88"/>
    <w:rsid w:val="00C97E5B"/>
    <w:rsid w:val="00CD1D48"/>
    <w:rsid w:val="00CE69E4"/>
    <w:rsid w:val="00D0039E"/>
    <w:rsid w:val="00D25D26"/>
    <w:rsid w:val="00D50A57"/>
    <w:rsid w:val="00DC4B4E"/>
    <w:rsid w:val="00DF5C16"/>
    <w:rsid w:val="00E22A85"/>
    <w:rsid w:val="00E3609C"/>
    <w:rsid w:val="00E41759"/>
    <w:rsid w:val="00E65192"/>
    <w:rsid w:val="00E9004C"/>
    <w:rsid w:val="00EE736D"/>
    <w:rsid w:val="00EF5F3C"/>
    <w:rsid w:val="00F11758"/>
    <w:rsid w:val="00F51DE2"/>
    <w:rsid w:val="00F77F7F"/>
    <w:rsid w:val="00FB382F"/>
    <w:rsid w:val="00FC289A"/>
    <w:rsid w:val="00FC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66922233-AD06-4C12-9821-3C3437EC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195"/>
    <w:pPr>
      <w:tabs>
        <w:tab w:val="center" w:pos="4680"/>
        <w:tab w:val="right" w:pos="9360"/>
      </w:tabs>
    </w:pPr>
  </w:style>
  <w:style w:type="character" w:customStyle="1" w:styleId="HeaderChar">
    <w:name w:val="Header Char"/>
    <w:basedOn w:val="DefaultParagraphFont"/>
    <w:link w:val="Header"/>
    <w:uiPriority w:val="99"/>
    <w:rsid w:val="00693195"/>
  </w:style>
  <w:style w:type="paragraph" w:styleId="Footer">
    <w:name w:val="footer"/>
    <w:basedOn w:val="Normal"/>
    <w:link w:val="FooterChar"/>
    <w:uiPriority w:val="99"/>
    <w:unhideWhenUsed/>
    <w:rsid w:val="00693195"/>
    <w:pPr>
      <w:tabs>
        <w:tab w:val="center" w:pos="4680"/>
        <w:tab w:val="right" w:pos="9360"/>
      </w:tabs>
    </w:pPr>
  </w:style>
  <w:style w:type="character" w:customStyle="1" w:styleId="FooterChar">
    <w:name w:val="Footer Char"/>
    <w:basedOn w:val="DefaultParagraphFont"/>
    <w:link w:val="Footer"/>
    <w:uiPriority w:val="99"/>
    <w:rsid w:val="00693195"/>
  </w:style>
  <w:style w:type="paragraph" w:styleId="ListParagraph">
    <w:name w:val="List Paragraph"/>
    <w:basedOn w:val="Normal"/>
    <w:uiPriority w:val="34"/>
    <w:qFormat/>
    <w:rsid w:val="00E41759"/>
    <w:pPr>
      <w:ind w:left="720"/>
      <w:jc w:val="both"/>
    </w:pPr>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BC4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00612">
      <w:bodyDiv w:val="1"/>
      <w:marLeft w:val="0"/>
      <w:marRight w:val="0"/>
      <w:marTop w:val="0"/>
      <w:marBottom w:val="0"/>
      <w:divBdr>
        <w:top w:val="none" w:sz="0" w:space="0" w:color="auto"/>
        <w:left w:val="none" w:sz="0" w:space="0" w:color="auto"/>
        <w:bottom w:val="none" w:sz="0" w:space="0" w:color="auto"/>
        <w:right w:val="none" w:sz="0" w:space="0" w:color="auto"/>
      </w:divBdr>
    </w:div>
    <w:div w:id="625239722">
      <w:bodyDiv w:val="1"/>
      <w:marLeft w:val="0"/>
      <w:marRight w:val="0"/>
      <w:marTop w:val="0"/>
      <w:marBottom w:val="0"/>
      <w:divBdr>
        <w:top w:val="none" w:sz="0" w:space="0" w:color="auto"/>
        <w:left w:val="none" w:sz="0" w:space="0" w:color="auto"/>
        <w:bottom w:val="none" w:sz="0" w:space="0" w:color="auto"/>
        <w:right w:val="none" w:sz="0" w:space="0" w:color="auto"/>
      </w:divBdr>
    </w:div>
    <w:div w:id="908271880">
      <w:bodyDiv w:val="1"/>
      <w:marLeft w:val="0"/>
      <w:marRight w:val="0"/>
      <w:marTop w:val="0"/>
      <w:marBottom w:val="0"/>
      <w:divBdr>
        <w:top w:val="none" w:sz="0" w:space="0" w:color="auto"/>
        <w:left w:val="none" w:sz="0" w:space="0" w:color="auto"/>
        <w:bottom w:val="none" w:sz="0" w:space="0" w:color="auto"/>
        <w:right w:val="none" w:sz="0" w:space="0" w:color="auto"/>
      </w:divBdr>
    </w:div>
    <w:div w:id="199505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Angie Nichols</cp:lastModifiedBy>
  <cp:revision>2</cp:revision>
  <cp:lastPrinted>2021-09-02T19:18:00Z</cp:lastPrinted>
  <dcterms:created xsi:type="dcterms:W3CDTF">2022-02-09T20:37:00Z</dcterms:created>
  <dcterms:modified xsi:type="dcterms:W3CDTF">2022-02-09T20:37:00Z</dcterms:modified>
</cp:coreProperties>
</file>