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BF03" w14:textId="4119E5F4" w:rsidR="009E0083" w:rsidRDefault="00330B1C" w:rsidP="00886B4B">
      <w:pPr>
        <w:jc w:val="center"/>
        <w:rPr>
          <w:rFonts w:ascii="Arial" w:hAnsi="Arial" w:cs="Arial"/>
          <w:b/>
        </w:rPr>
      </w:pPr>
      <w:bookmarkStart w:id="0" w:name="_GoBack"/>
      <w:bookmarkEnd w:id="0"/>
      <w:r>
        <w:rPr>
          <w:rFonts w:ascii="Arial" w:hAnsi="Arial" w:cs="Arial"/>
          <w:b/>
        </w:rPr>
        <w:t>RF</w:t>
      </w:r>
      <w:r w:rsidR="00886B4B" w:rsidRPr="00E050EE">
        <w:rPr>
          <w:rFonts w:ascii="Arial" w:hAnsi="Arial" w:cs="Arial"/>
          <w:b/>
        </w:rPr>
        <w:t>P # 09 -2023 Safety Management Services</w:t>
      </w:r>
      <w:r w:rsidR="002D2F7B" w:rsidRPr="00E050EE">
        <w:rPr>
          <w:rFonts w:ascii="Arial" w:hAnsi="Arial" w:cs="Arial"/>
          <w:b/>
        </w:rPr>
        <w:t>, C2</w:t>
      </w:r>
      <w:r w:rsidR="00886B4B" w:rsidRPr="00E050EE">
        <w:rPr>
          <w:rFonts w:ascii="Arial" w:hAnsi="Arial" w:cs="Arial"/>
          <w:b/>
        </w:rPr>
        <w:t xml:space="preserve"> Questions and Answers</w:t>
      </w:r>
    </w:p>
    <w:p w14:paraId="43ECB821" w14:textId="77777777" w:rsidR="00275C4D" w:rsidRPr="00E050EE" w:rsidRDefault="00275C4D" w:rsidP="00886B4B">
      <w:pPr>
        <w:jc w:val="center"/>
        <w:rPr>
          <w:rFonts w:ascii="Arial" w:hAnsi="Arial" w:cs="Arial"/>
          <w:b/>
        </w:rPr>
      </w:pPr>
    </w:p>
    <w:p w14:paraId="1DDF172A" w14:textId="77777777" w:rsidR="00275C4D" w:rsidRPr="00275C4D" w:rsidRDefault="00275C4D" w:rsidP="00275C4D">
      <w:pPr>
        <w:pStyle w:val="NoSpacing"/>
        <w:numPr>
          <w:ilvl w:val="0"/>
          <w:numId w:val="1"/>
        </w:numPr>
        <w:rPr>
          <w:rFonts w:ascii="Arial" w:hAnsi="Arial" w:cs="Arial"/>
        </w:rPr>
      </w:pPr>
      <w:r w:rsidRPr="00275C4D">
        <w:rPr>
          <w:rFonts w:ascii="Arial" w:hAnsi="Arial" w:cs="Arial"/>
        </w:rPr>
        <w:t>Will the clients served under the contracts awarded through this RFP only be families involved in the formal safety planning process outlined in CFOP No. 170-7?</w:t>
      </w:r>
    </w:p>
    <w:p w14:paraId="1288668D" w14:textId="77777777" w:rsidR="00275C4D" w:rsidRDefault="00275C4D" w:rsidP="00275C4D">
      <w:pPr>
        <w:pStyle w:val="NoSpacing"/>
        <w:ind w:left="360"/>
        <w:rPr>
          <w:rFonts w:ascii="Arial" w:hAnsi="Arial" w:cs="Arial"/>
          <w:color w:val="FF0000"/>
        </w:rPr>
      </w:pPr>
      <w:r w:rsidRPr="00275C4D">
        <w:rPr>
          <w:rFonts w:ascii="Arial" w:hAnsi="Arial" w:cs="Arial"/>
          <w:color w:val="FF0000"/>
        </w:rPr>
        <w:t>No. Families involved might include families prior to the CFOP #170-7 safety planning process.</w:t>
      </w:r>
    </w:p>
    <w:p w14:paraId="7358850C" w14:textId="77777777" w:rsidR="00275C4D" w:rsidRPr="00275C4D" w:rsidRDefault="00275C4D" w:rsidP="00275C4D">
      <w:pPr>
        <w:pStyle w:val="NoSpacing"/>
        <w:ind w:left="360"/>
        <w:rPr>
          <w:rFonts w:ascii="Arial" w:hAnsi="Arial" w:cs="Arial"/>
          <w:color w:val="FF0000"/>
        </w:rPr>
      </w:pPr>
    </w:p>
    <w:p w14:paraId="64440CB7" w14:textId="77777777" w:rsidR="00275C4D" w:rsidRPr="00275C4D" w:rsidRDefault="00275C4D" w:rsidP="00275C4D">
      <w:pPr>
        <w:pStyle w:val="NoSpacing"/>
        <w:numPr>
          <w:ilvl w:val="0"/>
          <w:numId w:val="1"/>
        </w:numPr>
        <w:rPr>
          <w:rFonts w:ascii="Arial" w:hAnsi="Arial" w:cs="Arial"/>
        </w:rPr>
      </w:pPr>
      <w:r w:rsidRPr="00275C4D">
        <w:rPr>
          <w:rFonts w:ascii="Arial" w:hAnsi="Arial" w:cs="Arial"/>
        </w:rPr>
        <w:t>If clients only will be served through the formal safety planning process of CFOP No. 170-7, what degree of influence or control will the Safety Management Service provider have in case planning and service selection?</w:t>
      </w:r>
    </w:p>
    <w:p w14:paraId="21A8AFCF" w14:textId="77777777" w:rsidR="00275C4D" w:rsidRDefault="00275C4D" w:rsidP="00275C4D">
      <w:pPr>
        <w:pStyle w:val="NoSpacing"/>
        <w:ind w:left="360"/>
        <w:rPr>
          <w:rFonts w:ascii="Arial" w:hAnsi="Arial" w:cs="Arial"/>
          <w:color w:val="FF0000"/>
        </w:rPr>
      </w:pPr>
      <w:r w:rsidRPr="00275C4D">
        <w:rPr>
          <w:rFonts w:ascii="Arial" w:hAnsi="Arial" w:cs="Arial"/>
          <w:color w:val="FF0000"/>
        </w:rPr>
        <w:t>No. Families involved might include families prior to the CFOP #170-7 safety planning process.</w:t>
      </w:r>
    </w:p>
    <w:p w14:paraId="5CBC4472" w14:textId="77777777" w:rsidR="00275C4D" w:rsidRPr="00275C4D" w:rsidRDefault="00275C4D" w:rsidP="00275C4D">
      <w:pPr>
        <w:pStyle w:val="NoSpacing"/>
        <w:ind w:left="360"/>
        <w:rPr>
          <w:rFonts w:ascii="Arial" w:hAnsi="Arial" w:cs="Arial"/>
          <w:color w:val="FF0000"/>
        </w:rPr>
      </w:pPr>
    </w:p>
    <w:p w14:paraId="2CEB2D9E" w14:textId="77777777" w:rsidR="00275C4D" w:rsidRDefault="00275C4D" w:rsidP="00275C4D">
      <w:pPr>
        <w:pStyle w:val="NoSpacing"/>
        <w:numPr>
          <w:ilvl w:val="0"/>
          <w:numId w:val="1"/>
        </w:numPr>
        <w:rPr>
          <w:rFonts w:ascii="Arial" w:hAnsi="Arial" w:cs="Arial"/>
        </w:rPr>
      </w:pPr>
      <w:r w:rsidRPr="00275C4D">
        <w:rPr>
          <w:rFonts w:ascii="Arial" w:hAnsi="Arial" w:cs="Arial"/>
        </w:rPr>
        <w:t>If clients will be served outside the formal safety planning process of CFOP No. 170-7:</w:t>
      </w:r>
    </w:p>
    <w:p w14:paraId="0FE5EB11" w14:textId="77777777" w:rsidR="00AE4A70" w:rsidRPr="00275C4D" w:rsidRDefault="00AE4A70" w:rsidP="00AE4A70">
      <w:pPr>
        <w:pStyle w:val="NoSpacing"/>
        <w:ind w:left="360"/>
        <w:rPr>
          <w:rFonts w:ascii="Arial" w:hAnsi="Arial" w:cs="Arial"/>
        </w:rPr>
      </w:pPr>
    </w:p>
    <w:p w14:paraId="5541D632" w14:textId="77777777" w:rsidR="00275C4D" w:rsidRPr="00275C4D" w:rsidRDefault="00275C4D" w:rsidP="00275C4D">
      <w:pPr>
        <w:pStyle w:val="NoSpacing"/>
        <w:numPr>
          <w:ilvl w:val="1"/>
          <w:numId w:val="1"/>
        </w:numPr>
        <w:rPr>
          <w:rFonts w:ascii="Arial" w:hAnsi="Arial" w:cs="Arial"/>
        </w:rPr>
      </w:pPr>
      <w:r w:rsidRPr="00275C4D">
        <w:rPr>
          <w:rFonts w:ascii="Arial" w:hAnsi="Arial" w:cs="Arial"/>
        </w:rPr>
        <w:t>What other populations may be served?</w:t>
      </w:r>
    </w:p>
    <w:p w14:paraId="59C32729" w14:textId="77777777" w:rsidR="00275C4D" w:rsidRPr="00275C4D" w:rsidRDefault="00275C4D" w:rsidP="00275C4D">
      <w:pPr>
        <w:pStyle w:val="NoSpacing"/>
        <w:ind w:left="1080"/>
        <w:rPr>
          <w:rFonts w:ascii="Arial" w:hAnsi="Arial" w:cs="Arial"/>
          <w:color w:val="FF0000"/>
        </w:rPr>
      </w:pPr>
      <w:r w:rsidRPr="00275C4D">
        <w:rPr>
          <w:rFonts w:ascii="Arial" w:hAnsi="Arial" w:cs="Arial"/>
          <w:color w:val="FF0000"/>
        </w:rPr>
        <w:t>Families under child protective investigations and others. Referrals from child welfare professionals.</w:t>
      </w:r>
    </w:p>
    <w:p w14:paraId="2EC2386C" w14:textId="77777777" w:rsidR="00275C4D" w:rsidRPr="00275C4D" w:rsidRDefault="00275C4D" w:rsidP="00275C4D">
      <w:pPr>
        <w:pStyle w:val="NoSpacing"/>
        <w:numPr>
          <w:ilvl w:val="1"/>
          <w:numId w:val="1"/>
        </w:numPr>
        <w:rPr>
          <w:rFonts w:ascii="Arial" w:hAnsi="Arial" w:cs="Arial"/>
        </w:rPr>
      </w:pPr>
      <w:r w:rsidRPr="00275C4D">
        <w:rPr>
          <w:rFonts w:ascii="Arial" w:hAnsi="Arial" w:cs="Arial"/>
        </w:rPr>
        <w:t>How will referrals for services be made?</w:t>
      </w:r>
    </w:p>
    <w:p w14:paraId="6BFB499E" w14:textId="77777777" w:rsidR="00275C4D" w:rsidRDefault="00275C4D" w:rsidP="00275C4D">
      <w:pPr>
        <w:pStyle w:val="NoSpacing"/>
        <w:ind w:left="1080"/>
        <w:rPr>
          <w:rFonts w:ascii="Arial" w:hAnsi="Arial" w:cs="Arial"/>
          <w:color w:val="FF0000"/>
        </w:rPr>
      </w:pPr>
      <w:r w:rsidRPr="00275C4D">
        <w:rPr>
          <w:rFonts w:ascii="Arial" w:hAnsi="Arial" w:cs="Arial"/>
          <w:color w:val="FF0000"/>
        </w:rPr>
        <w:t>Families under child protective investigations and others. Referrals from child welfare professionals.</w:t>
      </w:r>
    </w:p>
    <w:p w14:paraId="43CC064B" w14:textId="77777777" w:rsidR="00275C4D" w:rsidRPr="00275C4D" w:rsidRDefault="00275C4D" w:rsidP="00275C4D">
      <w:pPr>
        <w:pStyle w:val="NoSpacing"/>
        <w:rPr>
          <w:rFonts w:ascii="Arial" w:hAnsi="Arial" w:cs="Arial"/>
          <w:color w:val="FF0000"/>
        </w:rPr>
      </w:pPr>
    </w:p>
    <w:p w14:paraId="25007E76" w14:textId="77777777" w:rsidR="00275C4D" w:rsidRPr="00275C4D" w:rsidRDefault="00275C4D" w:rsidP="00275C4D">
      <w:pPr>
        <w:pStyle w:val="NoSpacing"/>
        <w:numPr>
          <w:ilvl w:val="0"/>
          <w:numId w:val="1"/>
        </w:numPr>
        <w:rPr>
          <w:rFonts w:ascii="Arial" w:hAnsi="Arial" w:cs="Arial"/>
        </w:rPr>
      </w:pPr>
      <w:r w:rsidRPr="00275C4D">
        <w:rPr>
          <w:rFonts w:ascii="Arial" w:hAnsi="Arial" w:cs="Arial"/>
        </w:rPr>
        <w:t>If a respondent to this RFP intends to provide more than one Safety Management Service, must the provider be willing to provide such services a la carte, or may a provider present a single comprehensive program integrating multiple service types.</w:t>
      </w:r>
    </w:p>
    <w:p w14:paraId="1F0033BC" w14:textId="0AE25590" w:rsidR="00275C4D" w:rsidRPr="00275C4D" w:rsidRDefault="00330B1C" w:rsidP="00275C4D">
      <w:pPr>
        <w:pStyle w:val="NoSpacing"/>
        <w:ind w:left="360"/>
        <w:rPr>
          <w:rFonts w:ascii="Arial" w:hAnsi="Arial" w:cs="Arial"/>
          <w:color w:val="FF0000"/>
        </w:rPr>
      </w:pPr>
      <w:r>
        <w:rPr>
          <w:rFonts w:ascii="Arial" w:hAnsi="Arial" w:cs="Arial"/>
          <w:color w:val="FF0000"/>
        </w:rPr>
        <w:t>A single comprehensive program type encompassing multiple services is sufficient.</w:t>
      </w:r>
    </w:p>
    <w:p w14:paraId="062DD70D" w14:textId="77777777" w:rsidR="00275C4D" w:rsidRDefault="00275C4D" w:rsidP="00275C4D">
      <w:pPr>
        <w:pStyle w:val="NoSpacing"/>
        <w:rPr>
          <w:rFonts w:ascii="Arial" w:hAnsi="Arial" w:cs="Arial"/>
        </w:rPr>
      </w:pPr>
    </w:p>
    <w:p w14:paraId="5568ABA8" w14:textId="5C320670" w:rsidR="00DA097E" w:rsidRPr="00E050EE" w:rsidRDefault="00DA097E" w:rsidP="005D0479">
      <w:pPr>
        <w:pStyle w:val="NoSpacing"/>
        <w:numPr>
          <w:ilvl w:val="0"/>
          <w:numId w:val="1"/>
        </w:numPr>
        <w:rPr>
          <w:rFonts w:ascii="Arial" w:hAnsi="Arial" w:cs="Arial"/>
        </w:rPr>
      </w:pPr>
      <w:r w:rsidRPr="00E050EE">
        <w:rPr>
          <w:rFonts w:ascii="Arial" w:hAnsi="Arial" w:cs="Arial"/>
        </w:rPr>
        <w:t>May contract funds be used to support other services beyond those outlined in the RFP and CFOP No. 170-7 if delivered through an integrated model with services that are specifically listed in the RFP and CFOP No. 170-7?</w:t>
      </w:r>
    </w:p>
    <w:p w14:paraId="2B8E3682" w14:textId="77777777" w:rsidR="00DA097E" w:rsidRPr="00E050EE" w:rsidRDefault="00DA097E" w:rsidP="005D0479">
      <w:pPr>
        <w:pStyle w:val="NoSpacing"/>
        <w:ind w:left="360"/>
        <w:rPr>
          <w:rFonts w:ascii="Arial" w:hAnsi="Arial" w:cs="Arial"/>
          <w:color w:val="FF0000"/>
        </w:rPr>
      </w:pPr>
      <w:r w:rsidRPr="00E050EE">
        <w:rPr>
          <w:rFonts w:ascii="Arial" w:hAnsi="Arial" w:cs="Arial"/>
          <w:color w:val="FF0000"/>
        </w:rPr>
        <w:t>Provider must be able to demonstrate the ability to separate the blended services in their integrated model budget and describe the other fundings sources that would support the model.  Available fund sources and associated allocations will occur as part of the contract negotiation process with the selected provider.</w:t>
      </w:r>
    </w:p>
    <w:p w14:paraId="09CDD0FA" w14:textId="77777777" w:rsidR="00DA097E" w:rsidRPr="00E050EE" w:rsidRDefault="00DA097E" w:rsidP="00DA097E">
      <w:pPr>
        <w:pStyle w:val="NoSpacing"/>
        <w:rPr>
          <w:rFonts w:ascii="Arial" w:hAnsi="Arial" w:cs="Arial"/>
        </w:rPr>
      </w:pPr>
    </w:p>
    <w:p w14:paraId="37D6BFB1" w14:textId="6B60B356" w:rsidR="00DA097E" w:rsidRPr="00E050EE" w:rsidRDefault="00DA097E" w:rsidP="005D0479">
      <w:pPr>
        <w:pStyle w:val="NoSpacing"/>
        <w:numPr>
          <w:ilvl w:val="0"/>
          <w:numId w:val="1"/>
        </w:numPr>
        <w:rPr>
          <w:rFonts w:ascii="Arial" w:hAnsi="Arial" w:cs="Arial"/>
        </w:rPr>
      </w:pPr>
      <w:r w:rsidRPr="00E050EE">
        <w:rPr>
          <w:rFonts w:ascii="Arial" w:hAnsi="Arial" w:cs="Arial"/>
        </w:rPr>
        <w:t xml:space="preserve">How will NWFHN determine the percentage of the total contract award that is allocated to the Promoting Safe and Stable Families (PSSF) grant and subject to a match requirement?                           </w:t>
      </w:r>
    </w:p>
    <w:p w14:paraId="73C4332C" w14:textId="77777777" w:rsidR="00275C4D" w:rsidRDefault="00DA097E" w:rsidP="00275C4D">
      <w:pPr>
        <w:pStyle w:val="NoSpacing"/>
        <w:ind w:left="360"/>
        <w:rPr>
          <w:rFonts w:ascii="Arial" w:hAnsi="Arial" w:cs="Arial"/>
          <w:color w:val="FF0000"/>
        </w:rPr>
      </w:pPr>
      <w:r w:rsidRPr="00E050EE">
        <w:rPr>
          <w:rFonts w:ascii="Arial" w:hAnsi="Arial" w:cs="Arial"/>
          <w:color w:val="FF0000"/>
        </w:rPr>
        <w:t>Allocation of SMS4E funding and Promoting Safe and Stable Families (PSSF) funding through a blended funding methodology, will occur through an appropriately determined allocation methodology.  Any provider awarded a contract that has a portion of the funding paid through PSSF funding, will be expected to meet the match requirements associated with the portion of PSSF funding received.</w:t>
      </w:r>
    </w:p>
    <w:p w14:paraId="2469F24A" w14:textId="77777777" w:rsidR="00275C4D" w:rsidRPr="00275C4D" w:rsidRDefault="00275C4D" w:rsidP="00275C4D">
      <w:pPr>
        <w:pStyle w:val="NoSpacing"/>
        <w:ind w:left="360"/>
        <w:rPr>
          <w:rFonts w:ascii="Arial" w:hAnsi="Arial" w:cs="Arial"/>
        </w:rPr>
      </w:pPr>
    </w:p>
    <w:p w14:paraId="107BB919" w14:textId="48EC1838" w:rsidR="00275C4D" w:rsidRPr="00275C4D" w:rsidRDefault="00275C4D" w:rsidP="00275C4D">
      <w:pPr>
        <w:pStyle w:val="NoSpacing"/>
        <w:numPr>
          <w:ilvl w:val="0"/>
          <w:numId w:val="1"/>
        </w:numPr>
        <w:rPr>
          <w:rFonts w:ascii="Arial" w:hAnsi="Arial" w:cs="Arial"/>
        </w:rPr>
      </w:pPr>
      <w:r w:rsidRPr="00275C4D">
        <w:rPr>
          <w:rFonts w:ascii="Arial" w:hAnsi="Arial" w:cs="Arial"/>
        </w:rPr>
        <w:t>Are Safety Services currently being offered? For which populations and in which counties?  Who are the current providers?</w:t>
      </w:r>
    </w:p>
    <w:p w14:paraId="5A1FF727" w14:textId="5AD5AC89" w:rsidR="00275C4D" w:rsidRDefault="00330B1C" w:rsidP="00275C4D">
      <w:pPr>
        <w:pStyle w:val="NoSpacing"/>
        <w:ind w:left="360"/>
        <w:rPr>
          <w:rFonts w:ascii="Arial" w:hAnsi="Arial" w:cs="Arial"/>
          <w:color w:val="FF0000"/>
        </w:rPr>
      </w:pPr>
      <w:r>
        <w:rPr>
          <w:rFonts w:ascii="Arial" w:hAnsi="Arial" w:cs="Arial"/>
          <w:color w:val="FF0000"/>
        </w:rPr>
        <w:t xml:space="preserve">Yes, Safety Management Services are being offered to eligible families in the child protection system within the listed counties in the RFP. Current provider is ECHO. </w:t>
      </w:r>
    </w:p>
    <w:p w14:paraId="2E6AB3F3" w14:textId="77777777" w:rsidR="00275C4D" w:rsidRPr="00275C4D" w:rsidRDefault="00275C4D" w:rsidP="00275C4D">
      <w:pPr>
        <w:pStyle w:val="NoSpacing"/>
        <w:ind w:left="360"/>
        <w:rPr>
          <w:rFonts w:ascii="Arial" w:hAnsi="Arial" w:cs="Arial"/>
        </w:rPr>
      </w:pPr>
    </w:p>
    <w:p w14:paraId="3378B6AD" w14:textId="77777777" w:rsidR="00DA097E" w:rsidRPr="00E050EE" w:rsidRDefault="00DA097E" w:rsidP="00DA097E">
      <w:pPr>
        <w:pStyle w:val="NoSpacing"/>
        <w:rPr>
          <w:rFonts w:ascii="Arial" w:hAnsi="Arial" w:cs="Arial"/>
        </w:rPr>
      </w:pPr>
    </w:p>
    <w:p w14:paraId="3904CDAF" w14:textId="1B6B87A6" w:rsidR="00DA097E" w:rsidRPr="00E050EE" w:rsidRDefault="005D0479" w:rsidP="005D0479">
      <w:pPr>
        <w:pStyle w:val="NoSpacing"/>
        <w:numPr>
          <w:ilvl w:val="0"/>
          <w:numId w:val="1"/>
        </w:numPr>
        <w:rPr>
          <w:rFonts w:ascii="Arial" w:hAnsi="Arial" w:cs="Arial"/>
        </w:rPr>
      </w:pPr>
      <w:r w:rsidRPr="00E050EE">
        <w:rPr>
          <w:rFonts w:ascii="Arial" w:hAnsi="Arial" w:cs="Arial"/>
        </w:rPr>
        <w:t xml:space="preserve"> </w:t>
      </w:r>
      <w:r w:rsidR="00DA097E" w:rsidRPr="00E050EE">
        <w:rPr>
          <w:rFonts w:ascii="Arial" w:hAnsi="Arial" w:cs="Arial"/>
        </w:rPr>
        <w:t>How much funding is currently being allocated to Safety Services for prevention/intervention</w:t>
      </w:r>
      <w:r w:rsidR="00275C4D">
        <w:rPr>
          <w:rFonts w:ascii="Arial" w:hAnsi="Arial" w:cs="Arial"/>
        </w:rPr>
        <w:t xml:space="preserve"> </w:t>
      </w:r>
      <w:r w:rsidR="00DA097E" w:rsidRPr="00E050EE">
        <w:rPr>
          <w:rFonts w:ascii="Arial" w:hAnsi="Arial" w:cs="Arial"/>
        </w:rPr>
        <w:t>(excluding out of home care services) by county?</w:t>
      </w:r>
    </w:p>
    <w:p w14:paraId="08538D51" w14:textId="0484AF8C" w:rsidR="00DA097E" w:rsidRPr="00E050EE" w:rsidRDefault="00DA097E" w:rsidP="005D0479">
      <w:pPr>
        <w:pStyle w:val="NoSpacing"/>
        <w:ind w:left="360"/>
        <w:rPr>
          <w:rFonts w:ascii="Arial" w:hAnsi="Arial" w:cs="Arial"/>
          <w:color w:val="FF0000"/>
        </w:rPr>
      </w:pPr>
      <w:r w:rsidRPr="00E050EE">
        <w:rPr>
          <w:rFonts w:ascii="Arial" w:hAnsi="Arial" w:cs="Arial"/>
          <w:color w:val="FF0000"/>
        </w:rPr>
        <w:t>The funding allocated is not tracked at the county level. Expenditures in FY22-23, NWFHN funded $133,882 in C2 and $124,421.</w:t>
      </w:r>
    </w:p>
    <w:p w14:paraId="08610EA2" w14:textId="77777777" w:rsidR="00DA097E" w:rsidRPr="00E050EE" w:rsidRDefault="00DA097E" w:rsidP="00DA097E">
      <w:pPr>
        <w:pStyle w:val="NoSpacing"/>
        <w:rPr>
          <w:rFonts w:ascii="Arial" w:hAnsi="Arial" w:cs="Arial"/>
        </w:rPr>
      </w:pPr>
    </w:p>
    <w:p w14:paraId="0E7B04CB" w14:textId="199789A7" w:rsidR="00DA097E" w:rsidRPr="00E050EE" w:rsidRDefault="00DA097E" w:rsidP="005D0479">
      <w:pPr>
        <w:pStyle w:val="NoSpacing"/>
        <w:numPr>
          <w:ilvl w:val="0"/>
          <w:numId w:val="1"/>
        </w:numPr>
        <w:rPr>
          <w:rFonts w:ascii="Arial" w:hAnsi="Arial" w:cs="Arial"/>
        </w:rPr>
      </w:pPr>
      <w:r w:rsidRPr="00E050EE">
        <w:rPr>
          <w:rFonts w:ascii="Arial" w:hAnsi="Arial" w:cs="Arial"/>
        </w:rPr>
        <w:t>Is N</w:t>
      </w:r>
      <w:r w:rsidR="00330B1C">
        <w:rPr>
          <w:rFonts w:ascii="Arial" w:hAnsi="Arial" w:cs="Arial"/>
        </w:rPr>
        <w:t>W</w:t>
      </w:r>
      <w:r w:rsidRPr="00E050EE">
        <w:rPr>
          <w:rFonts w:ascii="Arial" w:hAnsi="Arial" w:cs="Arial"/>
        </w:rPr>
        <w:t>FHN seeking to invest greater funding into Safety Services beyond what is currently funded</w:t>
      </w:r>
      <w:r w:rsidR="00275C4D">
        <w:rPr>
          <w:rFonts w:ascii="Arial" w:hAnsi="Arial" w:cs="Arial"/>
        </w:rPr>
        <w:t xml:space="preserve"> </w:t>
      </w:r>
      <w:r w:rsidRPr="00E050EE">
        <w:rPr>
          <w:rFonts w:ascii="Arial" w:hAnsi="Arial" w:cs="Arial"/>
        </w:rPr>
        <w:t xml:space="preserve">(expansion of services)? </w:t>
      </w:r>
    </w:p>
    <w:p w14:paraId="20738C1B" w14:textId="77777777" w:rsidR="00DA097E" w:rsidRPr="00E050EE" w:rsidRDefault="00DA097E" w:rsidP="005D0479">
      <w:pPr>
        <w:pStyle w:val="NoSpacing"/>
        <w:ind w:left="360"/>
        <w:rPr>
          <w:rFonts w:ascii="Arial" w:hAnsi="Arial" w:cs="Arial"/>
          <w:color w:val="FF0000"/>
        </w:rPr>
      </w:pPr>
      <w:r w:rsidRPr="00E050EE">
        <w:rPr>
          <w:rFonts w:ascii="Arial" w:hAnsi="Arial" w:cs="Arial"/>
          <w:color w:val="FF0000"/>
        </w:rPr>
        <w:t>NWFHN is seeking availability of service capacity and will make a determination during contract negotiations with provider.</w:t>
      </w:r>
    </w:p>
    <w:p w14:paraId="0BD2AFAB" w14:textId="77777777" w:rsidR="00DA097E" w:rsidRPr="00E050EE" w:rsidRDefault="00DA097E" w:rsidP="00DA097E">
      <w:pPr>
        <w:pStyle w:val="NoSpacing"/>
        <w:rPr>
          <w:rFonts w:ascii="Arial" w:hAnsi="Arial" w:cs="Arial"/>
        </w:rPr>
      </w:pPr>
    </w:p>
    <w:p w14:paraId="2CA9EE04" w14:textId="77777777" w:rsidR="005D0479" w:rsidRPr="00E050EE" w:rsidRDefault="00DA097E" w:rsidP="005D0479">
      <w:pPr>
        <w:pStyle w:val="NoSpacing"/>
        <w:numPr>
          <w:ilvl w:val="0"/>
          <w:numId w:val="1"/>
        </w:numPr>
        <w:rPr>
          <w:rFonts w:ascii="Arial" w:hAnsi="Arial" w:cs="Arial"/>
        </w:rPr>
      </w:pPr>
      <w:r w:rsidRPr="00E050EE">
        <w:rPr>
          <w:rFonts w:ascii="Arial" w:hAnsi="Arial" w:cs="Arial"/>
        </w:rPr>
        <w:t xml:space="preserve">Will the awarded contracts be cost reimbursement? </w:t>
      </w:r>
    </w:p>
    <w:p w14:paraId="2028E837" w14:textId="4E864AF7" w:rsidR="008B4409" w:rsidRDefault="00DA097E" w:rsidP="00275C4D">
      <w:pPr>
        <w:pStyle w:val="NoSpacing"/>
        <w:ind w:left="360"/>
        <w:rPr>
          <w:rFonts w:ascii="Arial" w:hAnsi="Arial" w:cs="Arial"/>
          <w:color w:val="FF0000"/>
        </w:rPr>
      </w:pPr>
      <w:r w:rsidRPr="00E050EE">
        <w:rPr>
          <w:rFonts w:ascii="Arial" w:hAnsi="Arial" w:cs="Arial"/>
          <w:color w:val="FF0000"/>
        </w:rPr>
        <w:t>Yes</w:t>
      </w:r>
      <w:r w:rsidR="00275C4D">
        <w:rPr>
          <w:rFonts w:ascii="Arial" w:hAnsi="Arial" w:cs="Arial"/>
          <w:color w:val="FF0000"/>
        </w:rPr>
        <w:t>.</w:t>
      </w:r>
    </w:p>
    <w:p w14:paraId="7CA685E4" w14:textId="77777777" w:rsidR="00275C4D" w:rsidRPr="00275C4D" w:rsidRDefault="00275C4D" w:rsidP="00275C4D">
      <w:pPr>
        <w:pStyle w:val="NoSpacing"/>
        <w:ind w:left="360"/>
        <w:rPr>
          <w:rFonts w:ascii="Arial" w:hAnsi="Arial" w:cs="Arial"/>
          <w:color w:val="FF0000"/>
        </w:rPr>
      </w:pPr>
    </w:p>
    <w:p w14:paraId="5C6143F2" w14:textId="77777777" w:rsidR="00B40191" w:rsidRPr="00E050EE" w:rsidRDefault="008B4409" w:rsidP="008B4409">
      <w:pPr>
        <w:pStyle w:val="ListParagraph"/>
        <w:numPr>
          <w:ilvl w:val="0"/>
          <w:numId w:val="1"/>
        </w:numPr>
        <w:rPr>
          <w:rFonts w:ascii="Arial" w:eastAsia="Times New Roman" w:hAnsi="Arial" w:cs="Arial"/>
        </w:rPr>
      </w:pPr>
      <w:r w:rsidRPr="00E050EE">
        <w:rPr>
          <w:rFonts w:ascii="Arial" w:eastAsia="Times New Roman" w:hAnsi="Arial" w:cs="Arial"/>
        </w:rPr>
        <w:t xml:space="preserve"> </w:t>
      </w:r>
      <w:r w:rsidR="00B40191" w:rsidRPr="00E050EE">
        <w:rPr>
          <w:rFonts w:ascii="Arial" w:eastAsia="Times New Roman" w:hAnsi="Arial" w:cs="Arial"/>
        </w:rPr>
        <w:t>Please provide the average daily number of clients receiving Safety Management Services in Circuit 2 stratified by service type.</w:t>
      </w:r>
    </w:p>
    <w:p w14:paraId="1A787D13" w14:textId="5F7AC92D" w:rsidR="00B40191" w:rsidRPr="00E050EE" w:rsidRDefault="00521519" w:rsidP="00521519">
      <w:pPr>
        <w:ind w:left="360"/>
        <w:rPr>
          <w:rFonts w:ascii="Arial" w:hAnsi="Arial" w:cs="Arial"/>
          <w:color w:val="FF0000"/>
        </w:rPr>
      </w:pPr>
      <w:r w:rsidRPr="00E050EE">
        <w:rPr>
          <w:rFonts w:ascii="Arial" w:hAnsi="Arial" w:cs="Arial"/>
          <w:color w:val="FF0000"/>
        </w:rPr>
        <w:t>The funding allocated is not tracked at the county level. Expenditures in FY22-23, NWFHN funded $133,882 in C2</w:t>
      </w:r>
      <w:r w:rsidR="00330B1C">
        <w:rPr>
          <w:rFonts w:ascii="Arial" w:hAnsi="Arial" w:cs="Arial"/>
          <w:color w:val="FF0000"/>
        </w:rPr>
        <w:t>.</w:t>
      </w:r>
    </w:p>
    <w:sectPr w:rsidR="00B40191" w:rsidRPr="00E0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6BC5"/>
    <w:multiLevelType w:val="hybridMultilevel"/>
    <w:tmpl w:val="2C38AB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46F4D"/>
    <w:multiLevelType w:val="hybridMultilevel"/>
    <w:tmpl w:val="C2E0A6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4B"/>
    <w:rsid w:val="00275C4D"/>
    <w:rsid w:val="002D2F7B"/>
    <w:rsid w:val="0030063F"/>
    <w:rsid w:val="00330B1C"/>
    <w:rsid w:val="00521519"/>
    <w:rsid w:val="005D0479"/>
    <w:rsid w:val="00886B4B"/>
    <w:rsid w:val="008B4409"/>
    <w:rsid w:val="009E0083"/>
    <w:rsid w:val="00AD1B30"/>
    <w:rsid w:val="00AD43BF"/>
    <w:rsid w:val="00AE4A70"/>
    <w:rsid w:val="00B40191"/>
    <w:rsid w:val="00DA097E"/>
    <w:rsid w:val="00E0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11E1"/>
  <w15:chartTrackingRefBased/>
  <w15:docId w15:val="{440DD214-1AD4-436B-AD14-F604E55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97E"/>
    <w:pPr>
      <w:spacing w:after="0" w:line="240" w:lineRule="auto"/>
    </w:pPr>
  </w:style>
  <w:style w:type="paragraph" w:styleId="ListParagraph">
    <w:name w:val="List Paragraph"/>
    <w:basedOn w:val="Normal"/>
    <w:uiPriority w:val="34"/>
    <w:qFormat/>
    <w:rsid w:val="00B4019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0730">
      <w:bodyDiv w:val="1"/>
      <w:marLeft w:val="0"/>
      <w:marRight w:val="0"/>
      <w:marTop w:val="0"/>
      <w:marBottom w:val="0"/>
      <w:divBdr>
        <w:top w:val="none" w:sz="0" w:space="0" w:color="auto"/>
        <w:left w:val="none" w:sz="0" w:space="0" w:color="auto"/>
        <w:bottom w:val="none" w:sz="0" w:space="0" w:color="auto"/>
        <w:right w:val="none" w:sz="0" w:space="0" w:color="auto"/>
      </w:divBdr>
    </w:div>
    <w:div w:id="12177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BBCBC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Pic</dc:creator>
  <cp:keywords/>
  <dc:description/>
  <cp:lastModifiedBy>Angie Nichols</cp:lastModifiedBy>
  <cp:revision>2</cp:revision>
  <dcterms:created xsi:type="dcterms:W3CDTF">2024-02-10T11:46:00Z</dcterms:created>
  <dcterms:modified xsi:type="dcterms:W3CDTF">2024-02-10T11:46:00Z</dcterms:modified>
</cp:coreProperties>
</file>